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B89" w:rsidP="15543900" w:rsidRDefault="00D04B89" w14:paraId="0E7162DD" w14:textId="7954A27F">
      <w:pPr>
        <w:pStyle w:val="Heading1"/>
        <w:rPr>
          <w:rFonts w:eastAsia="Arial"/>
        </w:rPr>
      </w:pPr>
      <w:bookmarkStart w:name="_Toc449687247" w:id="0"/>
      <w:r w:rsidRPr="15543900" w:rsidR="15543900">
        <w:rPr>
          <w:rFonts w:eastAsia="Arial"/>
        </w:rPr>
        <w:t xml:space="preserve"> </w:t>
      </w:r>
      <w:r w:rsidRPr="15543900" w:rsidR="15543900">
        <w:rPr>
          <w:rFonts w:eastAsia="Arial"/>
        </w:rPr>
        <w:t>Pupil p</w:t>
      </w:r>
      <w:r w:rsidRPr="15543900" w:rsidR="15543900">
        <w:rPr>
          <w:rFonts w:eastAsia="Arial"/>
        </w:rPr>
        <w:t xml:space="preserve">remium strategy statement </w:t>
      </w:r>
      <w:r w:rsidRPr="15543900" w:rsidR="15543900">
        <w:rPr>
          <w:rFonts w:eastAsia="Arial"/>
        </w:rPr>
        <w:t xml:space="preserve"> </w:t>
      </w:r>
      <w:r w:rsidRPr="15543900" w:rsidR="15543900">
        <w:rPr>
          <w:rFonts w:eastAsia="Arial"/>
        </w:rPr>
        <w:t>2017 - 2018</w:t>
      </w:r>
      <w:r w:rsidRPr="15543900" w:rsidR="15543900">
        <w:rPr>
          <w:rFonts w:eastAsia="Arial"/>
        </w:rPr>
        <w:t xml:space="preserve">      </w:t>
      </w:r>
      <w:r w:rsidRPr="15543900" w:rsidR="15543900">
        <w:rPr>
          <w:rFonts w:eastAsia="Arial"/>
        </w:rPr>
        <w:t>Name of a</w:t>
      </w:r>
      <w:r w:rsidRPr="15543900" w:rsidR="15543900">
        <w:rPr>
          <w:rFonts w:eastAsia="Arial"/>
        </w:rPr>
        <w:t>cademy</w:t>
      </w:r>
      <w:r w:rsidRPr="15543900" w:rsidR="15543900">
        <w:rPr>
          <w:rFonts w:eastAsia="Arial"/>
        </w:rPr>
        <w:t>:</w:t>
      </w:r>
      <w:r w:rsidRPr="15543900" w:rsidR="15543900">
        <w:rPr>
          <w:rFonts w:eastAsia="Arial"/>
        </w:rPr>
        <w:t xml:space="preserve"> </w:t>
      </w:r>
      <w:proofErr w:type="spellStart"/>
      <w:r w:rsidRPr="15543900" w:rsidR="15543900">
        <w:rPr>
          <w:rFonts w:eastAsia="Arial"/>
        </w:rPr>
        <w:t>Whitemoor</w:t>
      </w:r>
      <w:proofErr w:type="spellEnd"/>
      <w:bookmarkEnd w:id="0"/>
    </w:p>
    <w:tbl>
      <w:tblPr>
        <w:tblStyle w:val="TableGrid"/>
        <w:tblW w:w="15417" w:type="dxa"/>
        <w:tblLook w:val="04A0" w:firstRow="1" w:lastRow="0" w:firstColumn="1" w:lastColumn="0" w:noHBand="0" w:noVBand="1"/>
      </w:tblPr>
      <w:tblGrid>
        <w:gridCol w:w="2828"/>
        <w:gridCol w:w="1131"/>
        <w:gridCol w:w="3762"/>
        <w:gridCol w:w="1130"/>
        <w:gridCol w:w="4949"/>
        <w:gridCol w:w="1617"/>
      </w:tblGrid>
      <w:tr w:rsidRPr="00326C32" w:rsidR="00326C32" w:rsidTr="15543900" w14:paraId="4B2B8041" w14:textId="77777777">
        <w:trPr>
          <w:trHeight w:val="340" w:hRule="exact"/>
        </w:trPr>
        <w:tc>
          <w:tcPr>
            <w:tcW w:w="15417" w:type="dxa"/>
            <w:gridSpan w:val="6"/>
            <w:shd w:val="clear" w:color="auto" w:fill="CFDCE3"/>
            <w:tcMar>
              <w:top w:w="57" w:type="dxa"/>
              <w:bottom w:w="57" w:type="dxa"/>
            </w:tcMar>
          </w:tcPr>
          <w:p w:rsidRPr="00326C32" w:rsidR="00326C32" w:rsidP="15543900" w:rsidRDefault="00326C32" w14:paraId="336F2D59" w14:textId="01D3AA03" w14:noSpellErr="1">
            <w:pPr>
              <w:pStyle w:val="ListParagraph"/>
              <w:numPr>
                <w:ilvl w:val="0"/>
                <w:numId w:val="28"/>
              </w:numPr>
              <w:spacing w:after="0" w:line="240" w:lineRule="auto"/>
              <w:ind w:left="426" w:hanging="284"/>
              <w:contextualSpacing w:val="0"/>
              <w:rPr>
                <w:rFonts w:cs="Arial"/>
                <w:b w:val="1"/>
                <w:bCs w:val="1"/>
              </w:rPr>
            </w:pPr>
            <w:r w:rsidRPr="15543900" w:rsidR="15543900">
              <w:rPr>
                <w:rFonts w:cs="Arial"/>
                <w:b w:val="1"/>
                <w:bCs w:val="1"/>
              </w:rPr>
              <w:t>Summary information</w:t>
            </w:r>
          </w:p>
        </w:tc>
      </w:tr>
      <w:tr w:rsidRPr="00326C32" w:rsidR="00326C32" w:rsidTr="15543900" w14:paraId="67FC0154" w14:textId="77777777">
        <w:trPr>
          <w:trHeight w:val="340" w:hRule="exact"/>
        </w:trPr>
        <w:tc>
          <w:tcPr>
            <w:tcW w:w="2943" w:type="dxa"/>
            <w:tcMar>
              <w:top w:w="57" w:type="dxa"/>
              <w:bottom w:w="57" w:type="dxa"/>
            </w:tcMar>
          </w:tcPr>
          <w:p w:rsidRPr="00326C32" w:rsidR="00326C32" w:rsidP="15543900" w:rsidRDefault="00326C32" w14:paraId="5EE41E0B" w14:textId="77777777" w14:noSpellErr="1">
            <w:pPr>
              <w:rPr>
                <w:rFonts w:cs="Arial"/>
                <w:b w:val="1"/>
                <w:bCs w:val="1"/>
              </w:rPr>
            </w:pPr>
            <w:r w:rsidRPr="15543900" w:rsidR="15543900">
              <w:rPr>
                <w:rFonts w:cs="Arial"/>
                <w:b w:val="1"/>
                <w:bCs w:val="1"/>
              </w:rPr>
              <w:t>School</w:t>
            </w:r>
          </w:p>
        </w:tc>
        <w:tc>
          <w:tcPr>
            <w:tcW w:w="12474" w:type="dxa"/>
            <w:gridSpan w:val="5"/>
            <w:tcMar>
              <w:top w:w="57" w:type="dxa"/>
              <w:bottom w:w="57" w:type="dxa"/>
            </w:tcMar>
          </w:tcPr>
          <w:p w:rsidRPr="00326C32" w:rsidR="00326C32" w:rsidP="15543900" w:rsidRDefault="006629CA" w14:paraId="7061836E" w14:textId="4F4881CD">
            <w:pPr>
              <w:rPr>
                <w:rFonts w:cs="Arial"/>
              </w:rPr>
            </w:pPr>
            <w:proofErr w:type="spellStart"/>
            <w:r w:rsidRPr="15543900" w:rsidR="15543900">
              <w:rPr>
                <w:rFonts w:cs="Arial"/>
              </w:rPr>
              <w:t>Whitemoor</w:t>
            </w:r>
            <w:proofErr w:type="spellEnd"/>
            <w:r w:rsidRPr="15543900" w:rsidR="15543900">
              <w:rPr>
                <w:rFonts w:cs="Arial"/>
              </w:rPr>
              <w:t xml:space="preserve"> Academy</w:t>
            </w:r>
          </w:p>
        </w:tc>
      </w:tr>
      <w:tr w:rsidRPr="00326C32" w:rsidR="00326C32" w:rsidTr="15543900" w14:paraId="09968618" w14:textId="77777777">
        <w:trPr>
          <w:trHeight w:val="340" w:hRule="exact"/>
        </w:trPr>
        <w:tc>
          <w:tcPr>
            <w:tcW w:w="2943" w:type="dxa"/>
            <w:tcMar>
              <w:top w:w="57" w:type="dxa"/>
              <w:bottom w:w="57" w:type="dxa"/>
            </w:tcMar>
          </w:tcPr>
          <w:p w:rsidRPr="00326C32" w:rsidR="00326C32" w:rsidP="15543900" w:rsidRDefault="00326C32" w14:paraId="49CBE2C9" w14:textId="77777777" w14:noSpellErr="1">
            <w:pPr>
              <w:rPr>
                <w:rFonts w:cs="Arial"/>
                <w:b w:val="1"/>
                <w:bCs w:val="1"/>
              </w:rPr>
            </w:pPr>
            <w:r w:rsidRPr="15543900" w:rsidR="15543900">
              <w:rPr>
                <w:rFonts w:cs="Arial"/>
                <w:b w:val="1"/>
                <w:bCs w:val="1"/>
              </w:rPr>
              <w:t>Academic Year</w:t>
            </w:r>
          </w:p>
        </w:tc>
        <w:tc>
          <w:tcPr>
            <w:tcW w:w="1135" w:type="dxa"/>
            <w:tcMar>
              <w:top w:w="57" w:type="dxa"/>
              <w:bottom w:w="57" w:type="dxa"/>
            </w:tcMar>
          </w:tcPr>
          <w:p w:rsidRPr="00326C32" w:rsidR="00326C32" w:rsidP="15543900" w:rsidRDefault="006629CA" w14:paraId="2DC808BF" w14:textId="7C4FD1CD" w14:noSpellErr="1">
            <w:pPr>
              <w:rPr>
                <w:rFonts w:cs="Arial"/>
              </w:rPr>
            </w:pPr>
            <w:r w:rsidRPr="15543900" w:rsidR="15543900">
              <w:rPr>
                <w:rFonts w:cs="Arial"/>
              </w:rPr>
              <w:t>2017/18</w:t>
            </w:r>
          </w:p>
        </w:tc>
        <w:tc>
          <w:tcPr>
            <w:tcW w:w="3968" w:type="dxa"/>
            <w:tcMar/>
          </w:tcPr>
          <w:p w:rsidRPr="00326C32" w:rsidR="00326C32" w:rsidP="15543900" w:rsidRDefault="00326C32" w14:paraId="6E04450D" w14:textId="77777777" w14:noSpellErr="1">
            <w:pPr>
              <w:rPr>
                <w:rFonts w:cs="Arial"/>
              </w:rPr>
            </w:pPr>
            <w:r w:rsidRPr="15543900" w:rsidR="15543900">
              <w:rPr>
                <w:rFonts w:cs="Arial"/>
                <w:b w:val="1"/>
                <w:bCs w:val="1"/>
              </w:rPr>
              <w:t>Total PP budget</w:t>
            </w:r>
          </w:p>
        </w:tc>
        <w:tc>
          <w:tcPr>
            <w:tcW w:w="1134" w:type="dxa"/>
            <w:tcMar/>
          </w:tcPr>
          <w:p w:rsidRPr="00326C32" w:rsidR="00326C32" w:rsidP="15543900" w:rsidRDefault="007024AF" w14:paraId="34D9F05F" w14:textId="3275E488" w14:noSpellErr="1">
            <w:pPr>
              <w:rPr>
                <w:rFonts w:cs="Arial"/>
              </w:rPr>
            </w:pPr>
            <w:r w:rsidRPr="15543900" w:rsidR="15543900">
              <w:rPr>
                <w:rFonts w:cs="Arial"/>
              </w:rPr>
              <w:t>£16,440</w:t>
            </w:r>
            <w:bookmarkStart w:name="_GoBack" w:id="1"/>
            <w:bookmarkEnd w:id="1"/>
          </w:p>
        </w:tc>
        <w:tc>
          <w:tcPr>
            <w:tcW w:w="5245" w:type="dxa"/>
            <w:tcMar/>
          </w:tcPr>
          <w:p w:rsidRPr="00326C32" w:rsidR="00326C32" w:rsidP="15543900" w:rsidRDefault="00326C32" w14:paraId="27E72EAD" w14:textId="77777777" w14:noSpellErr="1">
            <w:pPr>
              <w:rPr>
                <w:rFonts w:cs="Arial"/>
              </w:rPr>
            </w:pPr>
            <w:r w:rsidRPr="15543900" w:rsidR="15543900">
              <w:rPr>
                <w:rFonts w:cs="Arial"/>
                <w:b w:val="1"/>
                <w:bCs w:val="1"/>
              </w:rPr>
              <w:t>Date of most recent PP Review</w:t>
            </w:r>
          </w:p>
        </w:tc>
        <w:tc>
          <w:tcPr>
            <w:tcW w:w="992" w:type="dxa"/>
            <w:tcMar/>
          </w:tcPr>
          <w:p w:rsidRPr="00326C32" w:rsidR="00326C32" w:rsidP="15543900" w:rsidRDefault="006629CA" w14:paraId="6AF6653B" w14:textId="45107448" w14:noSpellErr="1">
            <w:pPr>
              <w:rPr>
                <w:rFonts w:cs="Arial"/>
              </w:rPr>
            </w:pPr>
            <w:r w:rsidRPr="15543900" w:rsidR="15543900">
              <w:rPr>
                <w:rFonts w:cs="Arial"/>
              </w:rPr>
              <w:t>Oct 17</w:t>
            </w:r>
          </w:p>
        </w:tc>
      </w:tr>
      <w:tr w:rsidRPr="00326C32" w:rsidR="00326C32" w:rsidTr="15543900" w14:paraId="0A3FC8D4" w14:textId="77777777">
        <w:trPr>
          <w:trHeight w:val="909" w:hRule="exact"/>
        </w:trPr>
        <w:tc>
          <w:tcPr>
            <w:tcW w:w="2943" w:type="dxa"/>
            <w:tcMar>
              <w:top w:w="57" w:type="dxa"/>
              <w:bottom w:w="57" w:type="dxa"/>
            </w:tcMar>
          </w:tcPr>
          <w:p w:rsidRPr="00326C32" w:rsidR="00326C32" w:rsidP="15543900" w:rsidRDefault="00326C32" w14:paraId="6EA2EB5B" w14:textId="77777777" w14:noSpellErr="1">
            <w:pPr>
              <w:contextualSpacing/>
              <w:rPr>
                <w:rFonts w:cs="Arial"/>
              </w:rPr>
            </w:pPr>
            <w:r w:rsidRPr="15543900" w:rsidR="15543900">
              <w:rPr>
                <w:rFonts w:cs="Arial"/>
                <w:b w:val="1"/>
                <w:bCs w:val="1"/>
              </w:rPr>
              <w:t>Total number of pupils</w:t>
            </w:r>
          </w:p>
        </w:tc>
        <w:tc>
          <w:tcPr>
            <w:tcW w:w="1135" w:type="dxa"/>
            <w:tcMar>
              <w:top w:w="57" w:type="dxa"/>
              <w:bottom w:w="57" w:type="dxa"/>
            </w:tcMar>
          </w:tcPr>
          <w:p w:rsidRPr="00326C32" w:rsidR="00326C32" w:rsidP="000C6B02" w:rsidRDefault="00326C32" w14:paraId="7B2BFB70" w14:textId="77777777">
            <w:pPr>
              <w:contextualSpacing/>
              <w:rPr>
                <w:rFonts w:cs="Arial"/>
              </w:rPr>
            </w:pPr>
          </w:p>
        </w:tc>
        <w:tc>
          <w:tcPr>
            <w:tcW w:w="3968" w:type="dxa"/>
            <w:tcMar/>
          </w:tcPr>
          <w:p w:rsidRPr="00326C32" w:rsidR="00326C32" w:rsidP="15543900" w:rsidRDefault="00326C32" w14:paraId="615A01C7" w14:textId="77777777" w14:noSpellErr="1">
            <w:pPr>
              <w:contextualSpacing/>
              <w:rPr>
                <w:rFonts w:cs="Arial"/>
              </w:rPr>
            </w:pPr>
            <w:r w:rsidRPr="15543900" w:rsidR="15543900">
              <w:rPr>
                <w:rFonts w:cs="Arial"/>
                <w:b w:val="1"/>
                <w:bCs w:val="1"/>
              </w:rPr>
              <w:t>Number of pupils eligible for PP</w:t>
            </w:r>
          </w:p>
        </w:tc>
        <w:tc>
          <w:tcPr>
            <w:tcW w:w="1134" w:type="dxa"/>
            <w:tcMar/>
          </w:tcPr>
          <w:p w:rsidRPr="00326C32" w:rsidR="00326C32" w:rsidP="15543900" w:rsidRDefault="006629CA" w14:paraId="55032681" w14:textId="62F6BC65">
            <w:pPr>
              <w:contextualSpacing/>
              <w:rPr>
                <w:rFonts w:cs="Arial"/>
              </w:rPr>
            </w:pPr>
            <w:r w:rsidRPr="15543900" w:rsidR="15543900">
              <w:rPr>
                <w:rFonts w:cs="Arial"/>
              </w:rPr>
              <w:t>10</w:t>
            </w:r>
          </w:p>
        </w:tc>
        <w:tc>
          <w:tcPr>
            <w:tcW w:w="5245" w:type="dxa"/>
            <w:tcMar/>
          </w:tcPr>
          <w:p w:rsidRPr="00326C32" w:rsidR="00326C32" w:rsidP="15543900" w:rsidRDefault="00326C32" w14:paraId="74E8FC53" w14:textId="3C3F99D9" w14:noSpellErr="1">
            <w:pPr>
              <w:contextualSpacing/>
              <w:rPr>
                <w:rFonts w:cs="Arial"/>
              </w:rPr>
            </w:pPr>
            <w:r w:rsidRPr="15543900" w:rsidR="15543900">
              <w:rPr>
                <w:rFonts w:cs="Arial"/>
                <w:b w:val="1"/>
                <w:bCs w:val="1"/>
              </w:rPr>
              <w:t xml:space="preserve">Date for next </w:t>
            </w:r>
            <w:r w:rsidRPr="15543900" w:rsidR="15543900">
              <w:rPr>
                <w:rFonts w:cs="Arial"/>
                <w:b w:val="1"/>
                <w:bCs w:val="1"/>
              </w:rPr>
              <w:t>internal review of this strategy</w:t>
            </w:r>
          </w:p>
        </w:tc>
        <w:tc>
          <w:tcPr>
            <w:tcW w:w="992" w:type="dxa"/>
            <w:tcMar/>
          </w:tcPr>
          <w:p w:rsidRPr="00326C32" w:rsidR="00326C32" w:rsidP="15543900" w:rsidRDefault="006629CA" w14:paraId="2924F7B6" w14:textId="097FD0A9" w14:noSpellErr="1">
            <w:pPr>
              <w:contextualSpacing/>
              <w:rPr>
                <w:rFonts w:cs="Arial"/>
              </w:rPr>
            </w:pPr>
            <w:r w:rsidRPr="15543900" w:rsidR="15543900">
              <w:rPr>
                <w:rFonts w:cs="Arial"/>
              </w:rPr>
              <w:t>Ongoing/July 18</w:t>
            </w:r>
          </w:p>
        </w:tc>
      </w:tr>
    </w:tbl>
    <w:p w:rsidRPr="00531CFD" w:rsidR="00326C32" w:rsidP="00326C32" w:rsidRDefault="00326C32" w14:paraId="4C0819F9" w14:textId="3C7AF3BD">
      <w:pPr>
        <w:spacing w:after="0"/>
        <w:rPr>
          <w:rFonts w:cs="Arial"/>
          <w:sz w:val="12"/>
          <w:szCs w:val="12"/>
        </w:rPr>
      </w:pPr>
    </w:p>
    <w:tbl>
      <w:tblPr>
        <w:tblStyle w:val="TableGrid"/>
        <w:tblW w:w="15417" w:type="dxa"/>
        <w:tblLook w:val="04A0" w:firstRow="1" w:lastRow="0" w:firstColumn="1" w:lastColumn="0" w:noHBand="0" w:noVBand="1"/>
      </w:tblPr>
      <w:tblGrid>
        <w:gridCol w:w="817"/>
        <w:gridCol w:w="45"/>
        <w:gridCol w:w="7751"/>
        <w:gridCol w:w="1305"/>
        <w:gridCol w:w="2097"/>
        <w:gridCol w:w="3402"/>
      </w:tblGrid>
      <w:tr w:rsidRPr="00326C32" w:rsidR="00326C32" w:rsidTr="15543900" w14:paraId="42471951" w14:textId="77777777">
        <w:trPr>
          <w:trHeight w:val="340" w:hRule="exact"/>
        </w:trPr>
        <w:tc>
          <w:tcPr>
            <w:tcW w:w="15417" w:type="dxa"/>
            <w:gridSpan w:val="6"/>
            <w:shd w:val="clear" w:color="auto" w:fill="CFDCE3"/>
            <w:tcMar>
              <w:top w:w="57" w:type="dxa"/>
              <w:bottom w:w="57" w:type="dxa"/>
            </w:tcMar>
          </w:tcPr>
          <w:p w:rsidRPr="00326C32" w:rsidR="00326C32" w:rsidP="15543900" w:rsidRDefault="00326C32" w14:paraId="6DD93EB2" w14:textId="77777777" w14:noSpellErr="1">
            <w:pPr>
              <w:pStyle w:val="ListParagraph"/>
              <w:numPr>
                <w:ilvl w:val="0"/>
                <w:numId w:val="28"/>
              </w:numPr>
              <w:spacing w:after="0" w:line="240" w:lineRule="auto"/>
              <w:ind w:left="426" w:hanging="284"/>
              <w:contextualSpacing w:val="0"/>
              <w:rPr>
                <w:rFonts w:cs="Arial"/>
                <w:b w:val="1"/>
                <w:bCs w:val="1"/>
              </w:rPr>
            </w:pPr>
            <w:r w:rsidRPr="15543900" w:rsidR="15543900">
              <w:rPr>
                <w:rFonts w:eastAsia="Arial" w:cs="Arial"/>
                <w:b w:val="1"/>
                <w:bCs w:val="1"/>
              </w:rPr>
              <w:t xml:space="preserve">Current attainment </w:t>
            </w:r>
          </w:p>
        </w:tc>
      </w:tr>
      <w:tr w:rsidRPr="00326C32" w:rsidR="006629CA" w:rsidTr="15543900" w14:paraId="6B959517" w14:textId="77777777">
        <w:trPr>
          <w:trHeight w:val="762" w:hRule="exact"/>
        </w:trPr>
        <w:tc>
          <w:tcPr>
            <w:tcW w:w="8613" w:type="dxa"/>
            <w:gridSpan w:val="3"/>
            <w:tcMar>
              <w:top w:w="57" w:type="dxa"/>
              <w:bottom w:w="57" w:type="dxa"/>
            </w:tcMar>
          </w:tcPr>
          <w:p w:rsidRPr="00FD75C8" w:rsidR="006629CA" w:rsidP="15543900" w:rsidRDefault="006629CA" w14:paraId="597AFABB" w14:textId="77777777" w14:noSpellErr="1">
            <w:pPr>
              <w:pStyle w:val="ListParagraph"/>
              <w:numPr>
                <w:numId w:val="0"/>
              </w:numPr>
              <w:ind w:left="720"/>
              <w:rPr>
                <w:rFonts w:cs="Arial"/>
                <w:b w:val="1"/>
                <w:bCs w:val="1"/>
              </w:rPr>
            </w:pPr>
            <w:r w:rsidRPr="15543900" w:rsidR="15543900">
              <w:rPr>
                <w:rFonts w:cs="Arial"/>
                <w:b w:val="1"/>
                <w:bCs w:val="1"/>
              </w:rPr>
              <w:t>2017 SATs</w:t>
            </w:r>
          </w:p>
        </w:tc>
        <w:tc>
          <w:tcPr>
            <w:tcW w:w="3402" w:type="dxa"/>
            <w:gridSpan w:val="2"/>
            <w:shd w:val="clear" w:color="auto" w:fill="FFFFFF" w:themeFill="background1"/>
            <w:tcMar>
              <w:top w:w="57" w:type="dxa"/>
              <w:bottom w:w="57" w:type="dxa"/>
            </w:tcMar>
            <w:vAlign w:val="center"/>
          </w:tcPr>
          <w:p w:rsidR="004F357E" w:rsidP="15543900" w:rsidRDefault="006629CA" w14:paraId="6FB8A7CB" w14:textId="77777777" w14:noSpellErr="1">
            <w:pPr>
              <w:contextualSpacing/>
              <w:jc w:val="center"/>
              <w:rPr>
                <w:rFonts w:cs="Arial"/>
                <w:i w:val="1"/>
                <w:iCs w:val="1"/>
              </w:rPr>
            </w:pPr>
            <w:r w:rsidRPr="15543900" w:rsidR="15543900">
              <w:rPr>
                <w:rFonts w:cs="Arial"/>
                <w:i w:val="1"/>
                <w:iCs w:val="1"/>
              </w:rPr>
              <w:t>Pu</w:t>
            </w:r>
            <w:r w:rsidRPr="15543900" w:rsidR="15543900">
              <w:rPr>
                <w:rFonts w:cs="Arial"/>
                <w:i w:val="1"/>
                <w:iCs w:val="1"/>
              </w:rPr>
              <w:t>pils eligible for PP</w:t>
            </w:r>
          </w:p>
          <w:p w:rsidRPr="00326C32" w:rsidR="006629CA" w:rsidP="15543900" w:rsidRDefault="006629CA" w14:paraId="5DF1C3C1" w14:textId="509E9B4D" w14:noSpellErr="1">
            <w:pPr>
              <w:contextualSpacing/>
              <w:jc w:val="center"/>
              <w:rPr>
                <w:rFonts w:cs="Arial"/>
                <w:i w:val="1"/>
                <w:iCs w:val="1"/>
              </w:rPr>
            </w:pPr>
            <w:r w:rsidRPr="15543900" w:rsidR="15543900">
              <w:rPr>
                <w:rFonts w:cs="Arial"/>
                <w:i w:val="1"/>
                <w:iCs w:val="1"/>
              </w:rPr>
              <w:t xml:space="preserve"> (4 pupils)</w:t>
            </w:r>
          </w:p>
        </w:tc>
        <w:tc>
          <w:tcPr>
            <w:tcW w:w="3402" w:type="dxa"/>
            <w:shd w:val="clear" w:color="auto" w:fill="FFFFFF" w:themeFill="background1"/>
            <w:tcMar>
              <w:top w:w="57" w:type="dxa"/>
              <w:bottom w:w="57" w:type="dxa"/>
            </w:tcMar>
            <w:vAlign w:val="center"/>
          </w:tcPr>
          <w:p w:rsidR="004F357E" w:rsidP="15543900" w:rsidRDefault="006629CA" w14:paraId="39242A53" w14:textId="77777777" w14:noSpellErr="1">
            <w:pPr>
              <w:contextualSpacing/>
              <w:jc w:val="center"/>
              <w:rPr>
                <w:rFonts w:cs="Arial"/>
                <w:i w:val="1"/>
                <w:iCs w:val="1"/>
              </w:rPr>
            </w:pPr>
            <w:r w:rsidRPr="15543900" w:rsidR="15543900">
              <w:rPr>
                <w:rFonts w:cs="Arial"/>
                <w:i w:val="1"/>
                <w:iCs w:val="1"/>
              </w:rPr>
              <w:t>Pupils not el</w:t>
            </w:r>
            <w:r w:rsidRPr="15543900" w:rsidR="15543900">
              <w:rPr>
                <w:rFonts w:cs="Arial"/>
                <w:i w:val="1"/>
                <w:iCs w:val="1"/>
              </w:rPr>
              <w:t xml:space="preserve">igible for PP </w:t>
            </w:r>
          </w:p>
          <w:p w:rsidRPr="00326C32" w:rsidR="006629CA" w:rsidP="15543900" w:rsidRDefault="006629CA" w14:paraId="1EEFAB91" w14:textId="64BCC6D1" w14:noSpellErr="1">
            <w:pPr>
              <w:contextualSpacing/>
              <w:jc w:val="center"/>
              <w:rPr>
                <w:rFonts w:cs="Arial"/>
                <w:i w:val="1"/>
                <w:iCs w:val="1"/>
              </w:rPr>
            </w:pPr>
            <w:r w:rsidRPr="15543900" w:rsidR="15543900">
              <w:rPr>
                <w:rFonts w:cs="Arial"/>
                <w:i w:val="1"/>
                <w:iCs w:val="1"/>
              </w:rPr>
              <w:t>(9 pupils)</w:t>
            </w:r>
          </w:p>
        </w:tc>
      </w:tr>
      <w:tr w:rsidRPr="0027511F" w:rsidR="006629CA" w:rsidTr="15543900" w14:paraId="403069CD" w14:textId="77777777">
        <w:trPr>
          <w:trHeight w:val="397" w:hRule="exact"/>
        </w:trPr>
        <w:tc>
          <w:tcPr>
            <w:tcW w:w="8613" w:type="dxa"/>
            <w:gridSpan w:val="3"/>
            <w:tcMar>
              <w:top w:w="57" w:type="dxa"/>
              <w:bottom w:w="57" w:type="dxa"/>
            </w:tcMar>
            <w:vAlign w:val="bottom"/>
          </w:tcPr>
          <w:p w:rsidRPr="00326C32" w:rsidR="006629CA" w:rsidP="15543900" w:rsidRDefault="006629CA" w14:paraId="64859521" w14:textId="77777777" w14:noSpellErr="1">
            <w:pPr>
              <w:spacing w:line="276" w:lineRule="auto"/>
              <w:ind w:right="-23"/>
              <w:rPr>
                <w:rFonts w:eastAsia="Arial" w:cs="Arial"/>
                <w:b w:val="1"/>
                <w:bCs w:val="1"/>
              </w:rPr>
            </w:pPr>
            <w:r w:rsidRPr="15543900" w:rsidR="15543900">
              <w:rPr>
                <w:rFonts w:eastAsia="Arial" w:cs="Arial"/>
                <w:b w:val="1"/>
                <w:bCs w:val="1"/>
              </w:rPr>
              <w:t xml:space="preserve">% </w:t>
            </w:r>
            <w:r w:rsidRPr="15543900" w:rsidR="15543900">
              <w:rPr>
                <w:rFonts w:eastAsia="Arial" w:cs="Arial"/>
                <w:b w:val="1"/>
                <w:bCs w:val="1"/>
              </w:rPr>
              <w:t>meeting standard or above in reading, writing and maths</w:t>
            </w:r>
          </w:p>
        </w:tc>
        <w:tc>
          <w:tcPr>
            <w:tcW w:w="3402" w:type="dxa"/>
            <w:gridSpan w:val="2"/>
            <w:shd w:val="clear" w:color="auto" w:fill="auto"/>
            <w:tcMar>
              <w:top w:w="57" w:type="dxa"/>
              <w:bottom w:w="57" w:type="dxa"/>
            </w:tcMar>
            <w:vAlign w:val="center"/>
          </w:tcPr>
          <w:p w:rsidRPr="00514CB1" w:rsidR="006629CA" w:rsidP="15543900" w:rsidRDefault="006629CA" w14:paraId="73B703E7" w14:textId="77777777" w14:noSpellErr="1">
            <w:pPr>
              <w:ind w:left="187"/>
              <w:jc w:val="center"/>
              <w:rPr>
                <w:rFonts w:cs="Arial"/>
              </w:rPr>
            </w:pPr>
            <w:r w:rsidRPr="15543900" w:rsidR="15543900">
              <w:rPr>
                <w:rFonts w:cs="Arial"/>
              </w:rPr>
              <w:t>2 pupils 50%</w:t>
            </w:r>
          </w:p>
        </w:tc>
        <w:tc>
          <w:tcPr>
            <w:tcW w:w="3402" w:type="dxa"/>
            <w:shd w:val="clear" w:color="auto" w:fill="auto"/>
            <w:tcMar>
              <w:top w:w="57" w:type="dxa"/>
              <w:bottom w:w="57" w:type="dxa"/>
            </w:tcMar>
          </w:tcPr>
          <w:p w:rsidRPr="0027511F" w:rsidR="006629CA" w:rsidP="15543900" w:rsidRDefault="006629CA" w14:paraId="4F1DAADB" w14:textId="77777777" w14:noSpellErr="1">
            <w:pPr>
              <w:jc w:val="center"/>
              <w:rPr>
                <w:rFonts w:cs="Arial"/>
              </w:rPr>
            </w:pPr>
            <w:r w:rsidRPr="15543900" w:rsidR="15543900">
              <w:rPr>
                <w:rFonts w:cs="Arial"/>
              </w:rPr>
              <w:t>6 pupils 67%</w:t>
            </w:r>
          </w:p>
        </w:tc>
      </w:tr>
      <w:tr w:rsidRPr="0027511F" w:rsidR="006629CA" w:rsidTr="15543900" w14:paraId="35794743" w14:textId="77777777">
        <w:trPr>
          <w:trHeight w:val="391" w:hRule="exact"/>
        </w:trPr>
        <w:tc>
          <w:tcPr>
            <w:tcW w:w="8613" w:type="dxa"/>
            <w:gridSpan w:val="3"/>
            <w:tcMar>
              <w:top w:w="57" w:type="dxa"/>
              <w:bottom w:w="57" w:type="dxa"/>
            </w:tcMar>
            <w:vAlign w:val="bottom"/>
          </w:tcPr>
          <w:p w:rsidRPr="00326C32" w:rsidR="006629CA" w:rsidP="15543900" w:rsidRDefault="006629CA" w14:paraId="1C57B9F0" w14:textId="77777777" w14:noSpellErr="1">
            <w:pPr>
              <w:spacing w:line="276" w:lineRule="auto"/>
              <w:ind w:right="-23"/>
              <w:rPr>
                <w:rFonts w:eastAsia="Arial" w:cs="Arial"/>
                <w:b w:val="1"/>
                <w:bCs w:val="1"/>
              </w:rPr>
            </w:pPr>
            <w:r w:rsidRPr="15543900" w:rsidR="15543900">
              <w:rPr>
                <w:rFonts w:eastAsia="Arial" w:cs="Arial"/>
                <w:b w:val="1"/>
                <w:bCs w:val="1"/>
              </w:rPr>
              <w:t xml:space="preserve">% </w:t>
            </w:r>
            <w:r w:rsidRPr="15543900" w:rsidR="15543900">
              <w:rPr>
                <w:rFonts w:eastAsia="Arial" w:cs="Arial"/>
                <w:b w:val="1"/>
                <w:bCs w:val="1"/>
              </w:rPr>
              <w:t xml:space="preserve">meeting standard or above </w:t>
            </w:r>
            <w:r w:rsidRPr="15543900" w:rsidR="15543900">
              <w:rPr>
                <w:rFonts w:eastAsia="Arial" w:cs="Arial"/>
                <w:b w:val="1"/>
                <w:bCs w:val="1"/>
              </w:rPr>
              <w:t>in reading</w:t>
            </w:r>
          </w:p>
        </w:tc>
        <w:tc>
          <w:tcPr>
            <w:tcW w:w="3402" w:type="dxa"/>
            <w:gridSpan w:val="2"/>
            <w:shd w:val="clear" w:color="auto" w:fill="auto"/>
            <w:tcMar>
              <w:top w:w="57" w:type="dxa"/>
              <w:bottom w:w="57" w:type="dxa"/>
            </w:tcMar>
            <w:vAlign w:val="center"/>
          </w:tcPr>
          <w:p w:rsidRPr="00514CB1" w:rsidR="006629CA" w:rsidP="15543900" w:rsidRDefault="006629CA" w14:paraId="6C84E535" w14:textId="77777777" w14:noSpellErr="1">
            <w:pPr>
              <w:ind w:left="187"/>
              <w:jc w:val="center"/>
              <w:rPr>
                <w:rFonts w:cs="Arial"/>
              </w:rPr>
            </w:pPr>
            <w:r w:rsidRPr="15543900" w:rsidR="15543900">
              <w:rPr>
                <w:rFonts w:cs="Arial"/>
              </w:rPr>
              <w:t>3 pupils 75%</w:t>
            </w:r>
          </w:p>
        </w:tc>
        <w:tc>
          <w:tcPr>
            <w:tcW w:w="3402" w:type="dxa"/>
            <w:shd w:val="clear" w:color="auto" w:fill="auto"/>
            <w:tcMar>
              <w:top w:w="57" w:type="dxa"/>
              <w:bottom w:w="57" w:type="dxa"/>
            </w:tcMar>
          </w:tcPr>
          <w:p w:rsidRPr="0027511F" w:rsidR="006629CA" w:rsidP="15543900" w:rsidRDefault="006629CA" w14:paraId="415A04DC" w14:textId="77777777" w14:noSpellErr="1">
            <w:pPr>
              <w:jc w:val="center"/>
              <w:rPr>
                <w:rFonts w:cs="Arial"/>
              </w:rPr>
            </w:pPr>
            <w:r w:rsidRPr="15543900" w:rsidR="15543900">
              <w:rPr>
                <w:rFonts w:cs="Arial"/>
              </w:rPr>
              <w:t>7 pupils 78%</w:t>
            </w:r>
          </w:p>
        </w:tc>
      </w:tr>
      <w:tr w:rsidRPr="0027511F" w:rsidR="006629CA" w:rsidTr="15543900" w14:paraId="79D88B46" w14:textId="77777777">
        <w:trPr>
          <w:trHeight w:val="399" w:hRule="exact"/>
        </w:trPr>
        <w:tc>
          <w:tcPr>
            <w:tcW w:w="8613" w:type="dxa"/>
            <w:gridSpan w:val="3"/>
            <w:tcMar>
              <w:top w:w="57" w:type="dxa"/>
              <w:bottom w:w="57" w:type="dxa"/>
            </w:tcMar>
            <w:vAlign w:val="bottom"/>
          </w:tcPr>
          <w:p w:rsidRPr="00326C32" w:rsidR="006629CA" w:rsidP="15543900" w:rsidRDefault="006629CA" w14:paraId="08AF98EE" w14:textId="77777777" w14:noSpellErr="1">
            <w:pPr>
              <w:spacing w:line="276" w:lineRule="auto"/>
              <w:ind w:right="-23"/>
              <w:rPr>
                <w:rFonts w:eastAsia="Arial" w:cs="Arial"/>
                <w:b w:val="1"/>
                <w:bCs w:val="1"/>
                <w:color w:val="050505"/>
              </w:rPr>
            </w:pPr>
            <w:r w:rsidRPr="15543900" w:rsidR="15543900">
              <w:rPr>
                <w:rFonts w:eastAsia="Arial" w:cs="Arial"/>
                <w:b w:val="1"/>
                <w:bCs w:val="1"/>
              </w:rPr>
              <w:t xml:space="preserve">% </w:t>
            </w:r>
            <w:r w:rsidRPr="15543900" w:rsidR="15543900">
              <w:rPr>
                <w:rFonts w:eastAsia="Arial" w:cs="Arial"/>
                <w:b w:val="1"/>
                <w:bCs w:val="1"/>
              </w:rPr>
              <w:t xml:space="preserve">meeting standard or above </w:t>
            </w:r>
            <w:r w:rsidRPr="15543900" w:rsidR="15543900">
              <w:rPr>
                <w:rFonts w:eastAsia="Arial" w:cs="Arial"/>
                <w:b w:val="1"/>
                <w:bCs w:val="1"/>
              </w:rPr>
              <w:t>in writing</w:t>
            </w:r>
          </w:p>
        </w:tc>
        <w:tc>
          <w:tcPr>
            <w:tcW w:w="3402" w:type="dxa"/>
            <w:gridSpan w:val="2"/>
            <w:shd w:val="clear" w:color="auto" w:fill="auto"/>
            <w:tcMar>
              <w:top w:w="57" w:type="dxa"/>
              <w:bottom w:w="57" w:type="dxa"/>
            </w:tcMar>
            <w:vAlign w:val="center"/>
          </w:tcPr>
          <w:p w:rsidRPr="00514CB1" w:rsidR="006629CA" w:rsidP="15543900" w:rsidRDefault="006629CA" w14:paraId="538A8FCB" w14:textId="77777777" w14:noSpellErr="1">
            <w:pPr>
              <w:ind w:left="187"/>
              <w:jc w:val="center"/>
              <w:rPr>
                <w:rFonts w:cs="Arial"/>
              </w:rPr>
            </w:pPr>
            <w:r w:rsidRPr="15543900" w:rsidR="15543900">
              <w:rPr>
                <w:rFonts w:cs="Arial"/>
              </w:rPr>
              <w:t>2 pupils 50%</w:t>
            </w:r>
          </w:p>
        </w:tc>
        <w:tc>
          <w:tcPr>
            <w:tcW w:w="3402" w:type="dxa"/>
            <w:shd w:val="clear" w:color="auto" w:fill="auto"/>
            <w:tcMar>
              <w:top w:w="57" w:type="dxa"/>
              <w:bottom w:w="57" w:type="dxa"/>
            </w:tcMar>
          </w:tcPr>
          <w:p w:rsidRPr="0027511F" w:rsidR="006629CA" w:rsidP="15543900" w:rsidRDefault="006629CA" w14:paraId="05BB3478" w14:textId="77777777" w14:noSpellErr="1">
            <w:pPr>
              <w:jc w:val="center"/>
              <w:rPr>
                <w:rFonts w:cs="Arial"/>
              </w:rPr>
            </w:pPr>
            <w:r w:rsidRPr="15543900" w:rsidR="15543900">
              <w:rPr>
                <w:rFonts w:cs="Arial"/>
              </w:rPr>
              <w:t>9 pupils 100%</w:t>
            </w:r>
          </w:p>
        </w:tc>
      </w:tr>
      <w:tr w:rsidRPr="0027511F" w:rsidR="006629CA" w:rsidTr="15543900" w14:paraId="03C5F3CE" w14:textId="77777777">
        <w:trPr>
          <w:trHeight w:val="393" w:hRule="exact"/>
        </w:trPr>
        <w:tc>
          <w:tcPr>
            <w:tcW w:w="8613" w:type="dxa"/>
            <w:gridSpan w:val="3"/>
            <w:tcMar>
              <w:top w:w="57" w:type="dxa"/>
              <w:bottom w:w="57" w:type="dxa"/>
            </w:tcMar>
            <w:vAlign w:val="bottom"/>
          </w:tcPr>
          <w:p w:rsidRPr="00326C32" w:rsidR="006629CA" w:rsidP="15543900" w:rsidRDefault="006629CA" w14:paraId="0363F8AA" w14:textId="77777777" w14:noSpellErr="1">
            <w:pPr>
              <w:spacing w:line="276" w:lineRule="auto"/>
              <w:ind w:right="-23"/>
              <w:rPr>
                <w:rFonts w:eastAsia="Arial" w:cs="Arial"/>
                <w:b w:val="1"/>
                <w:bCs w:val="1"/>
                <w:color w:val="050505"/>
              </w:rPr>
            </w:pPr>
            <w:r w:rsidRPr="15543900" w:rsidR="15543900">
              <w:rPr>
                <w:rFonts w:eastAsia="Arial" w:cs="Arial"/>
                <w:b w:val="1"/>
                <w:bCs w:val="1"/>
              </w:rPr>
              <w:t xml:space="preserve">% </w:t>
            </w:r>
            <w:r w:rsidRPr="15543900" w:rsidR="15543900">
              <w:rPr>
                <w:rFonts w:eastAsia="Arial" w:cs="Arial"/>
                <w:b w:val="1"/>
                <w:bCs w:val="1"/>
              </w:rPr>
              <w:t xml:space="preserve">meeting standard or above in </w:t>
            </w:r>
            <w:r w:rsidRPr="15543900" w:rsidR="15543900">
              <w:rPr>
                <w:rFonts w:eastAsia="Arial" w:cs="Arial"/>
                <w:b w:val="1"/>
                <w:bCs w:val="1"/>
              </w:rPr>
              <w:t>maths</w:t>
            </w:r>
          </w:p>
        </w:tc>
        <w:tc>
          <w:tcPr>
            <w:tcW w:w="3402" w:type="dxa"/>
            <w:gridSpan w:val="2"/>
            <w:shd w:val="clear" w:color="auto" w:fill="auto"/>
            <w:tcMar>
              <w:top w:w="57" w:type="dxa"/>
              <w:bottom w:w="57" w:type="dxa"/>
            </w:tcMar>
            <w:vAlign w:val="center"/>
          </w:tcPr>
          <w:p w:rsidRPr="00514CB1" w:rsidR="006629CA" w:rsidP="15543900" w:rsidRDefault="006629CA" w14:paraId="2D474B87" w14:textId="77777777" w14:noSpellErr="1">
            <w:pPr>
              <w:ind w:left="187"/>
              <w:jc w:val="center"/>
              <w:rPr>
                <w:rFonts w:cs="Arial"/>
              </w:rPr>
            </w:pPr>
            <w:r w:rsidRPr="15543900" w:rsidR="15543900">
              <w:rPr>
                <w:rFonts w:cs="Arial"/>
              </w:rPr>
              <w:t xml:space="preserve">3 pupils 75% </w:t>
            </w:r>
          </w:p>
        </w:tc>
        <w:tc>
          <w:tcPr>
            <w:tcW w:w="3402" w:type="dxa"/>
            <w:shd w:val="clear" w:color="auto" w:fill="auto"/>
            <w:tcMar>
              <w:top w:w="57" w:type="dxa"/>
              <w:bottom w:w="57" w:type="dxa"/>
            </w:tcMar>
          </w:tcPr>
          <w:p w:rsidRPr="0027511F" w:rsidR="006629CA" w:rsidP="15543900" w:rsidRDefault="006629CA" w14:paraId="2329559C" w14:textId="77777777" w14:noSpellErr="1">
            <w:pPr>
              <w:jc w:val="center"/>
              <w:rPr>
                <w:rFonts w:cs="Arial"/>
              </w:rPr>
            </w:pPr>
            <w:r w:rsidRPr="15543900" w:rsidR="15543900">
              <w:rPr>
                <w:rFonts w:cs="Arial"/>
              </w:rPr>
              <w:t>8 pupils 89%</w:t>
            </w:r>
          </w:p>
        </w:tc>
      </w:tr>
      <w:tr w:rsidRPr="0027511F" w:rsidR="006629CA" w:rsidTr="15543900" w14:paraId="2B049815" w14:textId="77777777">
        <w:trPr>
          <w:trHeight w:val="393" w:hRule="exact"/>
        </w:trPr>
        <w:tc>
          <w:tcPr>
            <w:tcW w:w="8613" w:type="dxa"/>
            <w:gridSpan w:val="3"/>
            <w:tcMar>
              <w:top w:w="57" w:type="dxa"/>
              <w:bottom w:w="57" w:type="dxa"/>
            </w:tcMar>
            <w:vAlign w:val="bottom"/>
          </w:tcPr>
          <w:p w:rsidR="006629CA" w:rsidP="15543900" w:rsidRDefault="006629CA" w14:paraId="5C26C6CE" w14:textId="77777777" w14:noSpellErr="1">
            <w:pPr>
              <w:spacing w:line="276" w:lineRule="auto"/>
              <w:ind w:right="-23"/>
              <w:rPr>
                <w:rFonts w:eastAsia="Arial" w:cs="Arial"/>
                <w:b w:val="1"/>
                <w:bCs w:val="1"/>
                <w:color w:val="050505"/>
              </w:rPr>
            </w:pPr>
            <w:r w:rsidRPr="15543900" w:rsidR="15543900">
              <w:rPr>
                <w:rFonts w:eastAsia="Arial" w:cs="Arial"/>
                <w:b w:val="1"/>
                <w:bCs w:val="1"/>
              </w:rPr>
              <w:t>% attaining greater depth in reading, writing and maths</w:t>
            </w:r>
          </w:p>
        </w:tc>
        <w:tc>
          <w:tcPr>
            <w:tcW w:w="3402" w:type="dxa"/>
            <w:gridSpan w:val="2"/>
            <w:shd w:val="clear" w:color="auto" w:fill="auto"/>
            <w:tcMar>
              <w:top w:w="57" w:type="dxa"/>
              <w:bottom w:w="57" w:type="dxa"/>
            </w:tcMar>
            <w:vAlign w:val="center"/>
          </w:tcPr>
          <w:p w:rsidRPr="00514CB1" w:rsidR="006629CA" w:rsidP="15543900" w:rsidRDefault="006629CA" w14:paraId="56A5A3AD" w14:textId="77777777" w14:noSpellErr="1">
            <w:pPr>
              <w:ind w:left="187"/>
              <w:jc w:val="center"/>
              <w:rPr>
                <w:rFonts w:cs="Arial"/>
              </w:rPr>
            </w:pPr>
            <w:r w:rsidRPr="15543900" w:rsidR="15543900">
              <w:rPr>
                <w:rFonts w:cs="Arial"/>
              </w:rPr>
              <w:t>0 pupils 0 %</w:t>
            </w:r>
          </w:p>
        </w:tc>
        <w:tc>
          <w:tcPr>
            <w:tcW w:w="3402" w:type="dxa"/>
            <w:shd w:val="clear" w:color="auto" w:fill="auto"/>
            <w:tcMar>
              <w:top w:w="57" w:type="dxa"/>
              <w:bottom w:w="57" w:type="dxa"/>
            </w:tcMar>
          </w:tcPr>
          <w:p w:rsidRPr="0027511F" w:rsidR="006629CA" w:rsidP="15543900" w:rsidRDefault="006629CA" w14:paraId="2B8511B2" w14:textId="77777777" w14:noSpellErr="1">
            <w:pPr>
              <w:jc w:val="center"/>
              <w:rPr>
                <w:rFonts w:cs="Arial"/>
              </w:rPr>
            </w:pPr>
            <w:r w:rsidRPr="15543900" w:rsidR="15543900">
              <w:rPr>
                <w:rFonts w:cs="Arial"/>
              </w:rPr>
              <w:t>0 pupils 0 %</w:t>
            </w:r>
          </w:p>
        </w:tc>
      </w:tr>
      <w:tr w:rsidRPr="0027511F" w:rsidR="006629CA" w:rsidTr="15543900" w14:paraId="720FD8F6" w14:textId="77777777">
        <w:trPr>
          <w:trHeight w:val="393" w:hRule="exact"/>
        </w:trPr>
        <w:tc>
          <w:tcPr>
            <w:tcW w:w="8613" w:type="dxa"/>
            <w:gridSpan w:val="3"/>
            <w:tcMar>
              <w:top w:w="57" w:type="dxa"/>
              <w:bottom w:w="57" w:type="dxa"/>
            </w:tcMar>
            <w:vAlign w:val="bottom"/>
          </w:tcPr>
          <w:p w:rsidR="006629CA" w:rsidP="15543900" w:rsidRDefault="006629CA" w14:paraId="6A4B1CDE" w14:textId="77777777" w14:noSpellErr="1">
            <w:pPr>
              <w:spacing w:line="276" w:lineRule="auto"/>
              <w:ind w:right="-23"/>
              <w:rPr>
                <w:rFonts w:eastAsia="Arial" w:cs="Arial"/>
                <w:b w:val="1"/>
                <w:bCs w:val="1"/>
                <w:color w:val="050505"/>
              </w:rPr>
            </w:pPr>
            <w:r w:rsidRPr="15543900" w:rsidR="15543900">
              <w:rPr>
                <w:rFonts w:eastAsia="Arial" w:cs="Arial"/>
                <w:b w:val="1"/>
                <w:bCs w:val="1"/>
              </w:rPr>
              <w:t xml:space="preserve">% </w:t>
            </w:r>
            <w:r w:rsidRPr="15543900" w:rsidR="15543900">
              <w:rPr>
                <w:rFonts w:eastAsia="Arial" w:cs="Arial"/>
                <w:b w:val="1"/>
                <w:bCs w:val="1"/>
              </w:rPr>
              <w:t xml:space="preserve">attaining greater depth </w:t>
            </w:r>
            <w:r w:rsidRPr="15543900" w:rsidR="15543900">
              <w:rPr>
                <w:rFonts w:eastAsia="Arial" w:cs="Arial"/>
                <w:b w:val="1"/>
                <w:bCs w:val="1"/>
              </w:rPr>
              <w:t>in reading</w:t>
            </w:r>
          </w:p>
        </w:tc>
        <w:tc>
          <w:tcPr>
            <w:tcW w:w="3402" w:type="dxa"/>
            <w:gridSpan w:val="2"/>
            <w:shd w:val="clear" w:color="auto" w:fill="auto"/>
            <w:tcMar>
              <w:top w:w="57" w:type="dxa"/>
              <w:bottom w:w="57" w:type="dxa"/>
            </w:tcMar>
            <w:vAlign w:val="center"/>
          </w:tcPr>
          <w:p w:rsidRPr="00514CB1" w:rsidR="006629CA" w:rsidP="15543900" w:rsidRDefault="006629CA" w14:paraId="5E9F562D" w14:textId="77777777" w14:noSpellErr="1">
            <w:pPr>
              <w:ind w:left="187"/>
              <w:jc w:val="center"/>
              <w:rPr>
                <w:rFonts w:cs="Arial"/>
              </w:rPr>
            </w:pPr>
            <w:r w:rsidRPr="15543900" w:rsidR="15543900">
              <w:rPr>
                <w:rFonts w:cs="Arial"/>
              </w:rPr>
              <w:t>0 pupils 0%</w:t>
            </w:r>
          </w:p>
        </w:tc>
        <w:tc>
          <w:tcPr>
            <w:tcW w:w="3402" w:type="dxa"/>
            <w:shd w:val="clear" w:color="auto" w:fill="auto"/>
            <w:tcMar>
              <w:top w:w="57" w:type="dxa"/>
              <w:bottom w:w="57" w:type="dxa"/>
            </w:tcMar>
          </w:tcPr>
          <w:p w:rsidRPr="0027511F" w:rsidR="006629CA" w:rsidP="15543900" w:rsidRDefault="006629CA" w14:paraId="21B9DAE9" w14:textId="77777777" w14:noSpellErr="1">
            <w:pPr>
              <w:jc w:val="center"/>
              <w:rPr>
                <w:rFonts w:cs="Arial"/>
              </w:rPr>
            </w:pPr>
            <w:r w:rsidRPr="15543900" w:rsidR="15543900">
              <w:rPr>
                <w:rFonts w:cs="Arial"/>
              </w:rPr>
              <w:t>2 pupils 22%</w:t>
            </w:r>
          </w:p>
        </w:tc>
      </w:tr>
      <w:tr w:rsidRPr="0027511F" w:rsidR="006629CA" w:rsidTr="15543900" w14:paraId="257CF68D" w14:textId="77777777">
        <w:trPr>
          <w:trHeight w:val="393" w:hRule="exact"/>
        </w:trPr>
        <w:tc>
          <w:tcPr>
            <w:tcW w:w="8613" w:type="dxa"/>
            <w:gridSpan w:val="3"/>
            <w:tcMar>
              <w:top w:w="57" w:type="dxa"/>
              <w:bottom w:w="57" w:type="dxa"/>
            </w:tcMar>
            <w:vAlign w:val="bottom"/>
          </w:tcPr>
          <w:p w:rsidR="006629CA" w:rsidP="15543900" w:rsidRDefault="006629CA" w14:paraId="650337AC" w14:textId="77777777" w14:noSpellErr="1">
            <w:pPr>
              <w:spacing w:line="276" w:lineRule="auto"/>
              <w:ind w:right="-23"/>
              <w:rPr>
                <w:rFonts w:eastAsia="Arial" w:cs="Arial"/>
                <w:b w:val="1"/>
                <w:bCs w:val="1"/>
                <w:color w:val="050505"/>
              </w:rPr>
            </w:pPr>
            <w:r w:rsidRPr="15543900" w:rsidR="15543900">
              <w:rPr>
                <w:rFonts w:eastAsia="Arial" w:cs="Arial"/>
                <w:b w:val="1"/>
                <w:bCs w:val="1"/>
              </w:rPr>
              <w:t xml:space="preserve">% </w:t>
            </w:r>
            <w:r w:rsidRPr="15543900" w:rsidR="15543900">
              <w:rPr>
                <w:rFonts w:eastAsia="Arial" w:cs="Arial"/>
                <w:b w:val="1"/>
                <w:bCs w:val="1"/>
              </w:rPr>
              <w:t xml:space="preserve">attaining greater depth </w:t>
            </w:r>
            <w:r w:rsidRPr="15543900" w:rsidR="15543900">
              <w:rPr>
                <w:rFonts w:eastAsia="Arial" w:cs="Arial"/>
                <w:b w:val="1"/>
                <w:bCs w:val="1"/>
              </w:rPr>
              <w:t>in writing</w:t>
            </w:r>
          </w:p>
        </w:tc>
        <w:tc>
          <w:tcPr>
            <w:tcW w:w="3402" w:type="dxa"/>
            <w:gridSpan w:val="2"/>
            <w:shd w:val="clear" w:color="auto" w:fill="auto"/>
            <w:tcMar>
              <w:top w:w="57" w:type="dxa"/>
              <w:bottom w:w="57" w:type="dxa"/>
            </w:tcMar>
            <w:vAlign w:val="center"/>
          </w:tcPr>
          <w:p w:rsidRPr="00514CB1" w:rsidR="006629CA" w:rsidP="15543900" w:rsidRDefault="006629CA" w14:paraId="477BA750" w14:textId="77777777" w14:noSpellErr="1">
            <w:pPr>
              <w:ind w:left="187"/>
              <w:jc w:val="center"/>
              <w:rPr>
                <w:rFonts w:cs="Arial"/>
              </w:rPr>
            </w:pPr>
            <w:r w:rsidRPr="15543900" w:rsidR="15543900">
              <w:rPr>
                <w:rFonts w:cs="Arial"/>
              </w:rPr>
              <w:t>1 pupil 25%</w:t>
            </w:r>
          </w:p>
        </w:tc>
        <w:tc>
          <w:tcPr>
            <w:tcW w:w="3402" w:type="dxa"/>
            <w:shd w:val="clear" w:color="auto" w:fill="auto"/>
            <w:tcMar>
              <w:top w:w="57" w:type="dxa"/>
              <w:bottom w:w="57" w:type="dxa"/>
            </w:tcMar>
          </w:tcPr>
          <w:p w:rsidRPr="0027511F" w:rsidR="006629CA" w:rsidP="15543900" w:rsidRDefault="006629CA" w14:paraId="6DCE7C21" w14:textId="77777777" w14:noSpellErr="1">
            <w:pPr>
              <w:jc w:val="center"/>
              <w:rPr>
                <w:rFonts w:cs="Arial"/>
              </w:rPr>
            </w:pPr>
            <w:r w:rsidRPr="15543900" w:rsidR="15543900">
              <w:rPr>
                <w:rFonts w:cs="Arial"/>
              </w:rPr>
              <w:t>2 pupils 22%</w:t>
            </w:r>
          </w:p>
        </w:tc>
      </w:tr>
      <w:tr w:rsidRPr="0027511F" w:rsidR="006629CA" w:rsidTr="15543900" w14:paraId="5B7C0C44" w14:textId="77777777">
        <w:trPr>
          <w:trHeight w:val="393" w:hRule="exact"/>
        </w:trPr>
        <w:tc>
          <w:tcPr>
            <w:tcW w:w="8613" w:type="dxa"/>
            <w:gridSpan w:val="3"/>
            <w:tcMar>
              <w:top w:w="57" w:type="dxa"/>
              <w:bottom w:w="57" w:type="dxa"/>
            </w:tcMar>
            <w:vAlign w:val="bottom"/>
          </w:tcPr>
          <w:p w:rsidR="006629CA" w:rsidP="15543900" w:rsidRDefault="006629CA" w14:paraId="460B3CBD" w14:textId="77777777" w14:noSpellErr="1">
            <w:pPr>
              <w:spacing w:line="276" w:lineRule="auto"/>
              <w:ind w:right="-23"/>
              <w:rPr>
                <w:rFonts w:eastAsia="Arial" w:cs="Arial"/>
                <w:b w:val="1"/>
                <w:bCs w:val="1"/>
                <w:color w:val="050505"/>
              </w:rPr>
            </w:pPr>
            <w:r w:rsidRPr="15543900" w:rsidR="15543900">
              <w:rPr>
                <w:rFonts w:eastAsia="Arial" w:cs="Arial"/>
                <w:b w:val="1"/>
                <w:bCs w:val="1"/>
              </w:rPr>
              <w:t xml:space="preserve">% </w:t>
            </w:r>
            <w:r w:rsidRPr="15543900" w:rsidR="15543900">
              <w:rPr>
                <w:rFonts w:eastAsia="Arial" w:cs="Arial"/>
                <w:b w:val="1"/>
                <w:bCs w:val="1"/>
              </w:rPr>
              <w:t xml:space="preserve">attaining greater depth in </w:t>
            </w:r>
            <w:r w:rsidRPr="15543900" w:rsidR="15543900">
              <w:rPr>
                <w:rFonts w:eastAsia="Arial" w:cs="Arial"/>
                <w:b w:val="1"/>
                <w:bCs w:val="1"/>
              </w:rPr>
              <w:t>maths</w:t>
            </w:r>
          </w:p>
        </w:tc>
        <w:tc>
          <w:tcPr>
            <w:tcW w:w="3402" w:type="dxa"/>
            <w:gridSpan w:val="2"/>
            <w:shd w:val="clear" w:color="auto" w:fill="auto"/>
            <w:tcMar>
              <w:top w:w="57" w:type="dxa"/>
              <w:bottom w:w="57" w:type="dxa"/>
            </w:tcMar>
            <w:vAlign w:val="center"/>
          </w:tcPr>
          <w:p w:rsidRPr="00514CB1" w:rsidR="006629CA" w:rsidP="15543900" w:rsidRDefault="006629CA" w14:paraId="3825FD5F" w14:textId="77777777" w14:noSpellErr="1">
            <w:pPr>
              <w:ind w:left="187"/>
              <w:jc w:val="center"/>
              <w:rPr>
                <w:rFonts w:cs="Arial"/>
              </w:rPr>
            </w:pPr>
            <w:r w:rsidRPr="15543900" w:rsidR="15543900">
              <w:rPr>
                <w:rFonts w:cs="Arial"/>
              </w:rPr>
              <w:t>0 pupils 0%</w:t>
            </w:r>
          </w:p>
        </w:tc>
        <w:tc>
          <w:tcPr>
            <w:tcW w:w="3402" w:type="dxa"/>
            <w:shd w:val="clear" w:color="auto" w:fill="auto"/>
            <w:tcMar>
              <w:top w:w="57" w:type="dxa"/>
              <w:bottom w:w="57" w:type="dxa"/>
            </w:tcMar>
          </w:tcPr>
          <w:p w:rsidRPr="0027511F" w:rsidR="006629CA" w:rsidP="15543900" w:rsidRDefault="006629CA" w14:paraId="2475EFC5" w14:textId="77777777" w14:noSpellErr="1">
            <w:pPr>
              <w:jc w:val="center"/>
              <w:rPr>
                <w:rFonts w:cs="Arial"/>
              </w:rPr>
            </w:pPr>
            <w:r w:rsidRPr="15543900" w:rsidR="15543900">
              <w:rPr>
                <w:rFonts w:cs="Arial"/>
              </w:rPr>
              <w:t>2 pupils 22%</w:t>
            </w:r>
          </w:p>
        </w:tc>
      </w:tr>
      <w:tr w:rsidRPr="00326C32" w:rsidR="00326C32" w:rsidTr="15543900" w14:paraId="7A755DDA" w14:textId="77777777">
        <w:trPr>
          <w:trHeight w:val="340" w:hRule="exact"/>
        </w:trPr>
        <w:tc>
          <w:tcPr>
            <w:tcW w:w="15417" w:type="dxa"/>
            <w:gridSpan w:val="6"/>
            <w:shd w:val="clear" w:color="auto" w:fill="CFDCE3"/>
            <w:tcMar>
              <w:top w:w="57" w:type="dxa"/>
              <w:bottom w:w="57" w:type="dxa"/>
            </w:tcMar>
          </w:tcPr>
          <w:p w:rsidRPr="00326C32" w:rsidR="00326C32" w:rsidP="15543900" w:rsidRDefault="00326C32" w14:paraId="1BDFF98D" w14:textId="649DC346" w14:noSpellErr="1">
            <w:pPr>
              <w:pStyle w:val="ListParagraph"/>
              <w:numPr>
                <w:ilvl w:val="0"/>
                <w:numId w:val="28"/>
              </w:numPr>
              <w:spacing w:after="0" w:line="240" w:lineRule="auto"/>
              <w:ind w:left="426" w:hanging="284"/>
              <w:contextualSpacing w:val="0"/>
              <w:rPr>
                <w:rFonts w:cs="Arial"/>
                <w:b w:val="1"/>
                <w:bCs w:val="1"/>
              </w:rPr>
            </w:pPr>
            <w:r w:rsidRPr="15543900" w:rsidR="15543900">
              <w:rPr>
                <w:rFonts w:cs="Arial"/>
                <w:b w:val="1"/>
                <w:bCs w:val="1"/>
              </w:rPr>
              <w:t>Barriers to future attainment (for pupils eligible for PP)</w:t>
            </w:r>
          </w:p>
        </w:tc>
      </w:tr>
      <w:tr w:rsidRPr="00326C32" w:rsidR="00326C32" w:rsidTr="15543900" w14:paraId="6EDED614" w14:textId="77777777">
        <w:trPr>
          <w:trHeight w:val="340" w:hRule="exact"/>
        </w:trPr>
        <w:tc>
          <w:tcPr>
            <w:tcW w:w="15417" w:type="dxa"/>
            <w:gridSpan w:val="6"/>
            <w:shd w:val="clear" w:color="auto" w:fill="CFDCE3"/>
            <w:tcMar>
              <w:top w:w="57" w:type="dxa"/>
              <w:bottom w:w="57" w:type="dxa"/>
            </w:tcMar>
          </w:tcPr>
          <w:p w:rsidRPr="00326C32" w:rsidR="00326C32" w:rsidP="15543900" w:rsidRDefault="00326C32" w14:paraId="039E66EA" w14:textId="0561C5EC" w14:noSpellErr="1">
            <w:pPr>
              <w:rPr>
                <w:rFonts w:cs="Arial"/>
                <w:b w:val="1"/>
                <w:bCs w:val="1"/>
              </w:rPr>
            </w:pPr>
            <w:r w:rsidRPr="15543900" w:rsidR="15543900">
              <w:rPr>
                <w:rFonts w:cs="Arial"/>
                <w:b w:val="1"/>
                <w:bCs w:val="1"/>
              </w:rPr>
              <w:t xml:space="preserve">In-school barriers </w:t>
            </w:r>
            <w:r w:rsidRPr="15543900" w:rsidR="15543900">
              <w:rPr>
                <w:rFonts w:cs="Arial"/>
                <w:i w:val="1"/>
                <w:iCs w:val="1"/>
              </w:rPr>
              <w:t>(issues to be addressed in school, such as poor oral language skills)</w:t>
            </w:r>
          </w:p>
        </w:tc>
      </w:tr>
      <w:tr w:rsidRPr="00326C32" w:rsidR="00326C32" w:rsidTr="15543900" w14:paraId="7F810191" w14:textId="77777777">
        <w:trPr>
          <w:trHeight w:val="396" w:hRule="exact"/>
        </w:trPr>
        <w:tc>
          <w:tcPr>
            <w:tcW w:w="862" w:type="dxa"/>
            <w:gridSpan w:val="2"/>
            <w:tcMar>
              <w:top w:w="57" w:type="dxa"/>
              <w:bottom w:w="57" w:type="dxa"/>
            </w:tcMar>
          </w:tcPr>
          <w:p w:rsidRPr="00326C32" w:rsidR="00326C32" w:rsidP="00AD1C4B" w:rsidRDefault="00326C32" w14:paraId="75C7AA82" w14:textId="77777777">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4"/>
            <w:tcMar/>
          </w:tcPr>
          <w:p w:rsidRPr="006629CA" w:rsidR="00326C32" w:rsidP="15543900" w:rsidRDefault="006629CA" w14:paraId="2E86390D" w14:textId="26254E54" w14:noSpellErr="1">
            <w:pPr>
              <w:rPr>
                <w:rFonts w:cs="Arial"/>
                <w:sz w:val="36"/>
                <w:szCs w:val="36"/>
              </w:rPr>
            </w:pPr>
            <w:r w:rsidRPr="15543900" w:rsidR="15543900">
              <w:rPr>
                <w:rFonts w:cs="Arial"/>
              </w:rPr>
              <w:t>Oral language skills in Early Years</w:t>
            </w:r>
          </w:p>
          <w:p w:rsidR="00CA7D79" w:rsidP="00D04B89" w:rsidRDefault="00CA7D79" w14:paraId="6867CB85" w14:textId="77777777">
            <w:pPr>
              <w:rPr>
                <w:rFonts w:cs="Arial"/>
              </w:rPr>
            </w:pPr>
          </w:p>
          <w:p w:rsidR="00CA7D79" w:rsidP="00D04B89" w:rsidRDefault="00CA7D79" w14:paraId="70F7AC04" w14:textId="77777777">
            <w:pPr>
              <w:rPr>
                <w:rFonts w:cs="Arial"/>
              </w:rPr>
            </w:pPr>
          </w:p>
          <w:p w:rsidR="00CA7D79" w:rsidP="00D04B89" w:rsidRDefault="00CA7D79" w14:paraId="688F1B93" w14:textId="77777777">
            <w:pPr>
              <w:rPr>
                <w:rFonts w:cs="Arial"/>
              </w:rPr>
            </w:pPr>
          </w:p>
          <w:p w:rsidR="00CA7D79" w:rsidP="00D04B89" w:rsidRDefault="00CA7D79" w14:paraId="5521B57C" w14:textId="77777777">
            <w:pPr>
              <w:rPr>
                <w:rFonts w:cs="Arial"/>
              </w:rPr>
            </w:pPr>
          </w:p>
          <w:p w:rsidR="00CA7D79" w:rsidP="00D04B89" w:rsidRDefault="00CA7D79" w14:paraId="6E47848E" w14:textId="77777777">
            <w:pPr>
              <w:rPr>
                <w:rFonts w:cs="Arial"/>
              </w:rPr>
            </w:pPr>
          </w:p>
          <w:p w:rsidR="00CA7D79" w:rsidP="00D04B89" w:rsidRDefault="00CA7D79" w14:paraId="48B53DD0" w14:textId="77777777">
            <w:pPr>
              <w:rPr>
                <w:rFonts w:cs="Arial"/>
              </w:rPr>
            </w:pPr>
          </w:p>
          <w:p w:rsidR="00CA7D79" w:rsidP="00D04B89" w:rsidRDefault="00CA7D79" w14:paraId="6C11228F" w14:textId="77777777">
            <w:pPr>
              <w:rPr>
                <w:rFonts w:cs="Arial"/>
              </w:rPr>
            </w:pPr>
          </w:p>
          <w:p w:rsidRPr="00326C32" w:rsidR="00CA7D79" w:rsidP="00D04B89" w:rsidRDefault="00CA7D79" w14:paraId="07E53723" w14:textId="13594427">
            <w:pPr>
              <w:rPr>
                <w:rFonts w:cs="Arial"/>
              </w:rPr>
            </w:pPr>
          </w:p>
        </w:tc>
      </w:tr>
      <w:tr w:rsidRPr="00326C32" w:rsidR="00326C32" w:rsidTr="15543900" w14:paraId="597E1C73" w14:textId="77777777">
        <w:trPr>
          <w:trHeight w:val="502" w:hRule="exact"/>
        </w:trPr>
        <w:tc>
          <w:tcPr>
            <w:tcW w:w="862" w:type="dxa"/>
            <w:gridSpan w:val="2"/>
            <w:tcMar>
              <w:top w:w="57" w:type="dxa"/>
              <w:bottom w:w="57" w:type="dxa"/>
            </w:tcMar>
          </w:tcPr>
          <w:p w:rsidRPr="00326C32" w:rsidR="00326C32" w:rsidP="00AD1C4B" w:rsidRDefault="00326C32" w14:paraId="13261F4D" w14:textId="77777777">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4"/>
            <w:tcMar/>
          </w:tcPr>
          <w:p w:rsidRPr="00326C32" w:rsidR="00326C32" w:rsidP="15543900" w:rsidRDefault="006629CA" w14:paraId="388B77C2" w14:textId="14014EE7" w14:noSpellErr="1">
            <w:pPr>
              <w:rPr>
                <w:rFonts w:cs="Arial"/>
              </w:rPr>
            </w:pPr>
            <w:r w:rsidRPr="15543900" w:rsidR="15543900">
              <w:rPr>
                <w:rFonts w:cs="Arial"/>
              </w:rPr>
              <w:t>Emotional resilience and parental engagement</w:t>
            </w:r>
          </w:p>
        </w:tc>
      </w:tr>
      <w:tr w:rsidRPr="00326C32" w:rsidR="00326C32" w:rsidTr="15543900" w14:paraId="79E4DAC7" w14:textId="77777777">
        <w:trPr>
          <w:trHeight w:val="666" w:hRule="exact"/>
        </w:trPr>
        <w:tc>
          <w:tcPr>
            <w:tcW w:w="862" w:type="dxa"/>
            <w:gridSpan w:val="2"/>
            <w:tcMar>
              <w:top w:w="57" w:type="dxa"/>
              <w:bottom w:w="57" w:type="dxa"/>
            </w:tcMar>
          </w:tcPr>
          <w:p w:rsidRPr="00326C32" w:rsidR="00326C32" w:rsidP="15543900" w:rsidRDefault="00326C32" w14:paraId="561652D9" w14:textId="77777777" w14:noSpellErr="1">
            <w:pPr>
              <w:tabs>
                <w:tab w:val="left" w:pos="75"/>
              </w:tabs>
              <w:ind w:left="426" w:hanging="335"/>
              <w:rPr>
                <w:rFonts w:cs="Arial"/>
                <w:b w:val="1"/>
                <w:bCs w:val="1"/>
              </w:rPr>
            </w:pPr>
            <w:r w:rsidRPr="15543900" w:rsidR="15543900">
              <w:rPr>
                <w:rFonts w:cs="Arial"/>
                <w:b w:val="1"/>
                <w:bCs w:val="1"/>
              </w:rPr>
              <w:t>C.</w:t>
            </w:r>
          </w:p>
        </w:tc>
        <w:tc>
          <w:tcPr>
            <w:tcW w:w="14555" w:type="dxa"/>
            <w:gridSpan w:val="4"/>
            <w:tcMar/>
          </w:tcPr>
          <w:p w:rsidRPr="00326C32" w:rsidR="00326C32" w:rsidP="15543900" w:rsidRDefault="00837111" w14:paraId="31753E54" w14:textId="55489004" w14:noSpellErr="1">
            <w:pPr>
              <w:rPr>
                <w:rFonts w:cs="Arial"/>
              </w:rPr>
            </w:pPr>
            <w:r w:rsidRPr="15543900" w:rsidR="15543900">
              <w:rPr>
                <w:rFonts w:cs="Arial"/>
              </w:rPr>
              <w:t>Attainment of PP pupils in KS2 in Reading, Writing and Maths</w:t>
            </w:r>
          </w:p>
        </w:tc>
      </w:tr>
      <w:tr w:rsidRPr="00326C32" w:rsidR="00326C32" w:rsidTr="15543900" w14:paraId="2427F1B6" w14:textId="77777777">
        <w:trPr>
          <w:trHeight w:val="340" w:hRule="exact"/>
        </w:trPr>
        <w:tc>
          <w:tcPr>
            <w:tcW w:w="15417" w:type="dxa"/>
            <w:gridSpan w:val="6"/>
            <w:shd w:val="clear" w:color="auto" w:fill="CFDCE3"/>
            <w:tcMar>
              <w:top w:w="57" w:type="dxa"/>
              <w:bottom w:w="57" w:type="dxa"/>
            </w:tcMar>
          </w:tcPr>
          <w:p w:rsidRPr="00326C32" w:rsidR="00326C32" w:rsidP="15543900" w:rsidRDefault="00326C32" w14:paraId="5BAA0252" w14:textId="4F4E4A23" w14:noSpellErr="1">
            <w:pPr>
              <w:ind w:left="426"/>
              <w:rPr>
                <w:rFonts w:cs="Arial"/>
                <w:b w:val="1"/>
                <w:bCs w:val="1"/>
              </w:rPr>
            </w:pPr>
            <w:r w:rsidRPr="15543900" w:rsidR="15543900">
              <w:rPr>
                <w:rFonts w:cs="Arial"/>
                <w:b w:val="1"/>
                <w:bCs w:val="1"/>
              </w:rPr>
              <w:t xml:space="preserve">External barriers </w:t>
            </w:r>
            <w:r w:rsidRPr="15543900" w:rsidR="15543900">
              <w:rPr>
                <w:rFonts w:cs="Arial"/>
                <w:i w:val="1"/>
                <w:iCs w:val="1"/>
              </w:rPr>
              <w:t>(issues which also require action outside school, such as low attendance rates)</w:t>
            </w:r>
          </w:p>
        </w:tc>
      </w:tr>
      <w:tr w:rsidRPr="00326C32" w:rsidR="00326C32" w:rsidTr="15543900" w14:paraId="5BB14E16" w14:textId="77777777">
        <w:trPr>
          <w:trHeight w:val="340" w:hRule="exact"/>
        </w:trPr>
        <w:tc>
          <w:tcPr>
            <w:tcW w:w="862" w:type="dxa"/>
            <w:gridSpan w:val="2"/>
            <w:tcMar>
              <w:top w:w="57" w:type="dxa"/>
              <w:bottom w:w="57" w:type="dxa"/>
            </w:tcMar>
          </w:tcPr>
          <w:p w:rsidRPr="00326C32" w:rsidR="00326C32" w:rsidP="15543900" w:rsidRDefault="00326C32" w14:paraId="2B709881" w14:textId="77777777" w14:noSpellErr="1">
            <w:pPr>
              <w:tabs>
                <w:tab w:val="left" w:pos="60"/>
                <w:tab w:val="left" w:pos="284"/>
              </w:tabs>
              <w:ind w:left="426" w:hanging="321"/>
              <w:rPr>
                <w:rFonts w:cs="Arial"/>
                <w:b w:val="1"/>
                <w:bCs w:val="1"/>
              </w:rPr>
            </w:pPr>
            <w:r w:rsidRPr="15543900" w:rsidR="15543900">
              <w:rPr>
                <w:rFonts w:cs="Arial"/>
                <w:b w:val="1"/>
                <w:bCs w:val="1"/>
              </w:rPr>
              <w:t xml:space="preserve">D. </w:t>
            </w:r>
          </w:p>
        </w:tc>
        <w:tc>
          <w:tcPr>
            <w:tcW w:w="14555" w:type="dxa"/>
            <w:gridSpan w:val="4"/>
            <w:tcMar/>
          </w:tcPr>
          <w:p w:rsidRPr="00326C32" w:rsidR="00326C32" w:rsidP="15543900" w:rsidRDefault="00E327B2" w14:paraId="199747FC" w14:textId="2E71D1E7" w14:noSpellErr="1">
            <w:pPr>
              <w:rPr>
                <w:rFonts w:cs="Arial"/>
              </w:rPr>
            </w:pPr>
            <w:r w:rsidRPr="15543900" w:rsidR="15543900">
              <w:rPr>
                <w:rFonts w:cs="Arial"/>
              </w:rPr>
              <w:t>Some low-income families find it hard to find extra enrichment activities.</w:t>
            </w:r>
          </w:p>
        </w:tc>
      </w:tr>
      <w:tr w:rsidRPr="00326C32" w:rsidR="00E327B2" w:rsidTr="15543900" w14:paraId="3ABAB86F" w14:textId="77777777">
        <w:trPr>
          <w:trHeight w:val="695" w:hRule="exact"/>
        </w:trPr>
        <w:tc>
          <w:tcPr>
            <w:tcW w:w="862" w:type="dxa"/>
            <w:gridSpan w:val="2"/>
            <w:tcMar>
              <w:top w:w="57" w:type="dxa"/>
              <w:bottom w:w="57" w:type="dxa"/>
            </w:tcMar>
          </w:tcPr>
          <w:p w:rsidRPr="00326C32" w:rsidR="00E327B2" w:rsidP="15543900" w:rsidRDefault="00E327B2" w14:paraId="3C13E6C5" w14:textId="7823A1CA" w14:noSpellErr="1">
            <w:pPr>
              <w:tabs>
                <w:tab w:val="left" w:pos="60"/>
                <w:tab w:val="left" w:pos="284"/>
              </w:tabs>
              <w:ind w:left="426" w:hanging="321"/>
              <w:rPr>
                <w:rFonts w:cs="Arial"/>
                <w:b w:val="1"/>
                <w:bCs w:val="1"/>
              </w:rPr>
            </w:pPr>
            <w:r w:rsidRPr="15543900" w:rsidR="15543900">
              <w:rPr>
                <w:rFonts w:cs="Arial"/>
                <w:b w:val="1"/>
                <w:bCs w:val="1"/>
              </w:rPr>
              <w:t>E.</w:t>
            </w:r>
          </w:p>
        </w:tc>
        <w:tc>
          <w:tcPr>
            <w:tcW w:w="14555" w:type="dxa"/>
            <w:gridSpan w:val="4"/>
            <w:tcMar/>
          </w:tcPr>
          <w:p w:rsidR="00E327B2" w:rsidP="15543900" w:rsidRDefault="00E327B2" w14:paraId="6288F20D" w14:textId="6B669AD5" w14:noSpellErr="1">
            <w:pPr>
              <w:rPr>
                <w:rFonts w:cs="Arial"/>
              </w:rPr>
            </w:pPr>
            <w:r w:rsidRPr="15543900" w:rsidR="15543900">
              <w:rPr>
                <w:rFonts w:cs="Arial"/>
              </w:rPr>
              <w:t>Maintain increasing attendance rates for all eligible PP children. This impacts on school hours and can cause them to fall behind on average, if late start to school day or days lost.</w:t>
            </w:r>
          </w:p>
        </w:tc>
      </w:tr>
      <w:tr w:rsidRPr="00326C32" w:rsidR="00326C32" w:rsidTr="15543900" w14:paraId="4C831214" w14:textId="77777777">
        <w:trPr>
          <w:trHeight w:val="340" w:hRule="exact"/>
        </w:trPr>
        <w:tc>
          <w:tcPr>
            <w:tcW w:w="9918" w:type="dxa"/>
            <w:gridSpan w:val="4"/>
            <w:shd w:val="clear" w:color="auto" w:fill="CFDCE3"/>
            <w:tcMar>
              <w:top w:w="57" w:type="dxa"/>
              <w:bottom w:w="57" w:type="dxa"/>
            </w:tcMar>
          </w:tcPr>
          <w:p w:rsidRPr="00326C32" w:rsidR="00326C32" w:rsidP="15543900" w:rsidRDefault="00A86089" w14:paraId="6C8269FB" w14:textId="04FB8629" w14:noSpellErr="1">
            <w:pPr>
              <w:pStyle w:val="ListParagraph"/>
              <w:numPr>
                <w:ilvl w:val="0"/>
                <w:numId w:val="28"/>
              </w:numPr>
              <w:ind w:left="567"/>
              <w:rPr>
                <w:rFonts w:cs="Arial"/>
                <w:b w:val="1"/>
                <w:bCs w:val="1"/>
              </w:rPr>
            </w:pPr>
            <w:r w:rsidRPr="15543900" w:rsidR="15543900">
              <w:rPr>
                <w:rFonts w:cs="Arial"/>
                <w:b w:val="1"/>
                <w:bCs w:val="1"/>
              </w:rPr>
              <w:t>Desired o</w:t>
            </w:r>
            <w:r w:rsidRPr="15543900" w:rsidR="15543900">
              <w:rPr>
                <w:rFonts w:cs="Arial"/>
                <w:b w:val="1"/>
                <w:bCs w:val="1"/>
              </w:rPr>
              <w:t xml:space="preserve">utcomes </w:t>
            </w:r>
            <w:r w:rsidRPr="15543900" w:rsidR="15543900">
              <w:rPr>
                <w:rFonts w:cs="Arial"/>
                <w:i w:val="1"/>
                <w:iCs w:val="1"/>
              </w:rPr>
              <w:t>(Desired outcomes and how they will be measured)</w:t>
            </w:r>
          </w:p>
        </w:tc>
        <w:tc>
          <w:tcPr>
            <w:tcW w:w="5499" w:type="dxa"/>
            <w:gridSpan w:val="2"/>
            <w:shd w:val="clear" w:color="auto" w:fill="CFDCE3"/>
            <w:tcMar/>
          </w:tcPr>
          <w:p w:rsidRPr="00326C32" w:rsidR="00326C32" w:rsidP="15543900" w:rsidRDefault="00326C32" w14:paraId="6228A65C" w14:textId="77777777" w14:noSpellErr="1">
            <w:pPr>
              <w:rPr>
                <w:rFonts w:cs="Arial"/>
                <w:b w:val="1"/>
                <w:bCs w:val="1"/>
              </w:rPr>
            </w:pPr>
            <w:r w:rsidRPr="15543900" w:rsidR="15543900">
              <w:rPr>
                <w:rFonts w:cs="Arial"/>
                <w:b w:val="1"/>
                <w:bCs w:val="1"/>
              </w:rPr>
              <w:t xml:space="preserve">Success criteria </w:t>
            </w:r>
          </w:p>
        </w:tc>
      </w:tr>
      <w:tr w:rsidRPr="00326C32" w:rsidR="00326C32" w:rsidTr="15543900" w14:paraId="2F5DB705" w14:textId="77777777">
        <w:trPr>
          <w:trHeight w:val="966" w:hRule="exact"/>
        </w:trPr>
        <w:tc>
          <w:tcPr>
            <w:tcW w:w="817" w:type="dxa"/>
            <w:tcMar>
              <w:top w:w="57" w:type="dxa"/>
              <w:bottom w:w="57" w:type="dxa"/>
            </w:tcMar>
          </w:tcPr>
          <w:p w:rsidRPr="00326C32" w:rsidR="00326C32" w:rsidP="00AD1C4B" w:rsidRDefault="00326C32" w14:paraId="5B59705E" w14:textId="77777777">
            <w:pPr>
              <w:pStyle w:val="ListParagraph"/>
              <w:numPr>
                <w:ilvl w:val="0"/>
                <w:numId w:val="29"/>
              </w:numPr>
              <w:tabs>
                <w:tab w:val="left" w:pos="142"/>
              </w:tabs>
              <w:spacing w:after="0" w:line="240" w:lineRule="auto"/>
              <w:ind w:left="426"/>
              <w:contextualSpacing w:val="0"/>
              <w:jc w:val="both"/>
              <w:rPr>
                <w:rFonts w:cs="Arial"/>
                <w:b/>
              </w:rPr>
            </w:pPr>
          </w:p>
        </w:tc>
        <w:tc>
          <w:tcPr>
            <w:tcW w:w="9101" w:type="dxa"/>
            <w:gridSpan w:val="3"/>
            <w:tcMar>
              <w:top w:w="57" w:type="dxa"/>
              <w:bottom w:w="57" w:type="dxa"/>
            </w:tcMar>
          </w:tcPr>
          <w:p w:rsidRPr="00326C32" w:rsidR="00326C32" w:rsidP="15543900" w:rsidRDefault="00E327B2" w14:paraId="11389D98" w14:textId="58DD460A" w14:noSpellErr="1">
            <w:pPr>
              <w:rPr>
                <w:rFonts w:cs="Arial"/>
              </w:rPr>
            </w:pPr>
            <w:r w:rsidRPr="15543900" w:rsidR="15543900">
              <w:rPr>
                <w:rFonts w:cs="Arial"/>
                <w:sz w:val="20"/>
                <w:szCs w:val="20"/>
              </w:rPr>
              <w:t>Improve oral language skills for pupils eligible for PP in the Reception Class. Intervention Teaching Assistant (SB) and the class TA (AH) to carry out oral language activities to support specific and general needs, taking advice from the class teachers and Speech and Language Therapists.</w:t>
            </w:r>
          </w:p>
        </w:tc>
        <w:tc>
          <w:tcPr>
            <w:tcW w:w="5499" w:type="dxa"/>
            <w:gridSpan w:val="2"/>
            <w:tcMar/>
          </w:tcPr>
          <w:p w:rsidRPr="00326C32" w:rsidR="00326C32" w:rsidP="15543900" w:rsidRDefault="00E327B2" w14:paraId="440282B8" w14:textId="2CBE7632" w14:noSpellErr="1">
            <w:pPr>
              <w:rPr>
                <w:rFonts w:cs="Arial"/>
              </w:rPr>
            </w:pPr>
            <w:r w:rsidRPr="15543900" w:rsidR="15543900">
              <w:rPr>
                <w:rFonts w:cs="Arial"/>
                <w:sz w:val="20"/>
                <w:szCs w:val="20"/>
              </w:rPr>
              <w:t>Pupils eligible for PP in Reception class are able to express their needs better by the end of the year so that all pupils make good progress from their starting point.</w:t>
            </w:r>
          </w:p>
        </w:tc>
      </w:tr>
      <w:tr w:rsidRPr="00326C32" w:rsidR="00326C32" w:rsidTr="15543900" w14:paraId="34313303" w14:textId="77777777">
        <w:trPr>
          <w:trHeight w:val="925" w:hRule="exact"/>
        </w:trPr>
        <w:tc>
          <w:tcPr>
            <w:tcW w:w="817" w:type="dxa"/>
            <w:tcMar>
              <w:top w:w="57" w:type="dxa"/>
              <w:bottom w:w="57" w:type="dxa"/>
            </w:tcMar>
          </w:tcPr>
          <w:p w:rsidRPr="00326C32" w:rsidR="00326C32" w:rsidP="00AD1C4B" w:rsidRDefault="00326C32" w14:paraId="3942FD0E" w14:textId="77777777">
            <w:pPr>
              <w:pStyle w:val="ListParagraph"/>
              <w:numPr>
                <w:ilvl w:val="0"/>
                <w:numId w:val="29"/>
              </w:numPr>
              <w:tabs>
                <w:tab w:val="left" w:pos="142"/>
              </w:tabs>
              <w:spacing w:after="0" w:line="240" w:lineRule="auto"/>
              <w:ind w:left="426"/>
              <w:contextualSpacing w:val="0"/>
              <w:jc w:val="both"/>
              <w:rPr>
                <w:rFonts w:cs="Arial"/>
                <w:b/>
              </w:rPr>
            </w:pPr>
          </w:p>
        </w:tc>
        <w:tc>
          <w:tcPr>
            <w:tcW w:w="9101" w:type="dxa"/>
            <w:gridSpan w:val="3"/>
            <w:tcMar>
              <w:top w:w="57" w:type="dxa"/>
              <w:bottom w:w="57" w:type="dxa"/>
            </w:tcMar>
          </w:tcPr>
          <w:p w:rsidRPr="00E327B2" w:rsidR="00326C32" w:rsidP="15543900" w:rsidRDefault="00E327B2" w14:paraId="59F2CB71" w14:textId="12011881" w14:noSpellErr="1">
            <w:pPr>
              <w:rPr>
                <w:rFonts w:cs="Arial"/>
                <w:sz w:val="20"/>
                <w:szCs w:val="20"/>
              </w:rPr>
            </w:pPr>
            <w:r w:rsidRPr="15543900" w:rsidR="15543900">
              <w:rPr>
                <w:rFonts w:cs="Arial"/>
                <w:sz w:val="20"/>
                <w:szCs w:val="20"/>
              </w:rPr>
              <w:t xml:space="preserve">To improve the </w:t>
            </w:r>
            <w:r w:rsidRPr="15543900" w:rsidR="15543900">
              <w:rPr>
                <w:rFonts w:cs="Arial"/>
                <w:sz w:val="20"/>
                <w:szCs w:val="20"/>
              </w:rPr>
              <w:t>pupil’s</w:t>
            </w:r>
            <w:r w:rsidRPr="15543900" w:rsidR="15543900">
              <w:rPr>
                <w:rFonts w:cs="Arial"/>
                <w:sz w:val="20"/>
                <w:szCs w:val="20"/>
              </w:rPr>
              <w:t xml:space="preserve"> emotional resilience by </w:t>
            </w:r>
            <w:r w:rsidRPr="15543900" w:rsidR="15543900">
              <w:rPr>
                <w:rFonts w:cs="Arial"/>
                <w:sz w:val="20"/>
                <w:szCs w:val="20"/>
              </w:rPr>
              <w:t>introducing Thrive. PP pupils will be assessed and intervention and classroom activities will be delivered to address their ability to adapt to stressful and emotional situations.</w:t>
            </w:r>
          </w:p>
        </w:tc>
        <w:tc>
          <w:tcPr>
            <w:tcW w:w="5499" w:type="dxa"/>
            <w:gridSpan w:val="2"/>
            <w:tcMar/>
          </w:tcPr>
          <w:p w:rsidRPr="00E327B2" w:rsidR="00326C32" w:rsidP="15543900" w:rsidRDefault="009E5DBC" w14:paraId="52738138" w14:textId="4F80B6AA" w14:noSpellErr="1">
            <w:pPr>
              <w:rPr>
                <w:rFonts w:cs="Arial"/>
                <w:sz w:val="20"/>
                <w:szCs w:val="20"/>
              </w:rPr>
            </w:pPr>
            <w:r w:rsidRPr="15543900" w:rsidR="15543900">
              <w:rPr>
                <w:rFonts w:cs="Arial"/>
                <w:sz w:val="20"/>
                <w:szCs w:val="20"/>
              </w:rPr>
              <w:t>Pupils eligible for PP are able to properly adapt to stress and adversity, managing their emotional reactions.</w:t>
            </w:r>
          </w:p>
        </w:tc>
      </w:tr>
      <w:tr w:rsidRPr="00326C32" w:rsidR="00326C32" w:rsidTr="15543900" w14:paraId="1F86F069" w14:textId="77777777">
        <w:trPr>
          <w:trHeight w:val="657" w:hRule="exact"/>
        </w:trPr>
        <w:tc>
          <w:tcPr>
            <w:tcW w:w="817" w:type="dxa"/>
            <w:tcMar>
              <w:top w:w="57" w:type="dxa"/>
              <w:bottom w:w="57" w:type="dxa"/>
            </w:tcMar>
          </w:tcPr>
          <w:p w:rsidRPr="00326C32" w:rsidR="00326C32" w:rsidP="00AD1C4B" w:rsidRDefault="00326C32" w14:paraId="5E7EC29E" w14:textId="77777777">
            <w:pPr>
              <w:pStyle w:val="ListParagraph"/>
              <w:numPr>
                <w:ilvl w:val="0"/>
                <w:numId w:val="29"/>
              </w:numPr>
              <w:tabs>
                <w:tab w:val="left" w:pos="142"/>
              </w:tabs>
              <w:spacing w:after="0" w:line="240" w:lineRule="auto"/>
              <w:ind w:left="426"/>
              <w:contextualSpacing w:val="0"/>
              <w:jc w:val="both"/>
              <w:rPr>
                <w:rFonts w:cs="Arial"/>
                <w:b/>
              </w:rPr>
            </w:pPr>
          </w:p>
        </w:tc>
        <w:tc>
          <w:tcPr>
            <w:tcW w:w="9101" w:type="dxa"/>
            <w:gridSpan w:val="3"/>
            <w:tcMar>
              <w:top w:w="57" w:type="dxa"/>
              <w:bottom w:w="57" w:type="dxa"/>
            </w:tcMar>
          </w:tcPr>
          <w:p w:rsidRPr="00E327B2" w:rsidR="00326C32" w:rsidP="15543900" w:rsidRDefault="00837111" w14:paraId="3FFD2102" w14:textId="28E94572" w14:noSpellErr="1">
            <w:pPr>
              <w:rPr>
                <w:rFonts w:cs="Arial"/>
                <w:sz w:val="20"/>
                <w:szCs w:val="20"/>
              </w:rPr>
            </w:pPr>
            <w:r w:rsidRPr="15543900" w:rsidR="15543900">
              <w:rPr>
                <w:rFonts w:cs="Arial"/>
                <w:sz w:val="20"/>
                <w:szCs w:val="20"/>
              </w:rPr>
              <w:t>PP</w:t>
            </w:r>
            <w:r w:rsidRPr="15543900" w:rsidR="15543900">
              <w:rPr>
                <w:rFonts w:cs="Arial"/>
                <w:sz w:val="20"/>
                <w:szCs w:val="20"/>
              </w:rPr>
              <w:t xml:space="preserve"> pupils to maintain enthusiasm for learning wh</w:t>
            </w:r>
            <w:r w:rsidRPr="15543900" w:rsidR="15543900">
              <w:rPr>
                <w:rFonts w:cs="Arial"/>
                <w:sz w:val="20"/>
                <w:szCs w:val="20"/>
              </w:rPr>
              <w:t>ich should ensure good attainment at the end of KS2.</w:t>
            </w:r>
          </w:p>
        </w:tc>
        <w:tc>
          <w:tcPr>
            <w:tcW w:w="5499" w:type="dxa"/>
            <w:gridSpan w:val="2"/>
            <w:tcMar/>
          </w:tcPr>
          <w:p w:rsidRPr="00E327B2" w:rsidR="00326C32" w:rsidP="15543900" w:rsidRDefault="0013357D" w14:paraId="6CE81BFF" w14:textId="10E1AB26" w14:noSpellErr="1">
            <w:pPr>
              <w:rPr>
                <w:rFonts w:cs="Arial"/>
                <w:sz w:val="20"/>
                <w:szCs w:val="20"/>
              </w:rPr>
            </w:pPr>
            <w:r w:rsidRPr="15543900" w:rsidR="15543900">
              <w:rPr>
                <w:rFonts w:cs="Arial"/>
                <w:sz w:val="20"/>
                <w:szCs w:val="20"/>
              </w:rPr>
              <w:t>A higher % of PP children achieve the expected standard in reading, writing and maths by the end of KS2.</w:t>
            </w:r>
          </w:p>
        </w:tc>
      </w:tr>
      <w:tr w:rsidRPr="00326C32" w:rsidR="00326C32" w:rsidTr="15543900" w14:paraId="1AE548E6" w14:textId="77777777">
        <w:trPr>
          <w:trHeight w:val="935" w:hRule="exact"/>
        </w:trPr>
        <w:tc>
          <w:tcPr>
            <w:tcW w:w="817" w:type="dxa"/>
            <w:tcMar>
              <w:top w:w="57" w:type="dxa"/>
              <w:bottom w:w="57" w:type="dxa"/>
            </w:tcMar>
          </w:tcPr>
          <w:p w:rsidRPr="00326C32" w:rsidR="00326C32" w:rsidP="00AD1C4B" w:rsidRDefault="00326C32" w14:paraId="16C1BFD8" w14:textId="77777777">
            <w:pPr>
              <w:pStyle w:val="ListParagraph"/>
              <w:numPr>
                <w:ilvl w:val="0"/>
                <w:numId w:val="29"/>
              </w:numPr>
              <w:tabs>
                <w:tab w:val="left" w:pos="142"/>
              </w:tabs>
              <w:spacing w:after="0" w:line="240" w:lineRule="auto"/>
              <w:ind w:left="426"/>
              <w:contextualSpacing w:val="0"/>
              <w:jc w:val="both"/>
              <w:rPr>
                <w:rFonts w:cs="Arial"/>
                <w:b/>
              </w:rPr>
            </w:pPr>
          </w:p>
        </w:tc>
        <w:tc>
          <w:tcPr>
            <w:tcW w:w="9101" w:type="dxa"/>
            <w:gridSpan w:val="3"/>
            <w:tcMar>
              <w:top w:w="57" w:type="dxa"/>
              <w:bottom w:w="57" w:type="dxa"/>
            </w:tcMar>
          </w:tcPr>
          <w:p w:rsidRPr="00E327B2" w:rsidR="00326C32" w:rsidP="15543900" w:rsidRDefault="00773916" w14:paraId="21E970D3" w14:textId="47FB9EAE" w14:noSpellErr="1">
            <w:pPr>
              <w:rPr>
                <w:rFonts w:cs="Arial"/>
                <w:sz w:val="20"/>
                <w:szCs w:val="20"/>
              </w:rPr>
            </w:pPr>
            <w:r w:rsidRPr="15543900" w:rsidR="15543900">
              <w:rPr>
                <w:rFonts w:cs="Arial"/>
                <w:sz w:val="20"/>
                <w:szCs w:val="20"/>
              </w:rPr>
              <w:t>Parents occasionally provide extra opportunities for their children through children being inspired at school. School provides enrichment opportunities for all children through a variety of extra-curricular clubs and activities both on site (with teachers) and off-site (with teachers).</w:t>
            </w:r>
          </w:p>
        </w:tc>
        <w:tc>
          <w:tcPr>
            <w:tcW w:w="5499" w:type="dxa"/>
            <w:gridSpan w:val="2"/>
            <w:tcMar/>
          </w:tcPr>
          <w:p w:rsidRPr="00E327B2" w:rsidR="00326C32" w:rsidP="15543900" w:rsidRDefault="00773916" w14:paraId="139A20B4" w14:textId="0D86943D" w14:noSpellErr="1">
            <w:pPr>
              <w:rPr>
                <w:rFonts w:cs="Arial"/>
                <w:sz w:val="20"/>
                <w:szCs w:val="20"/>
              </w:rPr>
            </w:pPr>
            <w:r w:rsidRPr="15543900" w:rsidR="15543900">
              <w:rPr>
                <w:rFonts w:cs="Arial"/>
                <w:sz w:val="20"/>
                <w:szCs w:val="20"/>
              </w:rPr>
              <w:t>Equality of access for all children (when comparing PP to non PP children).</w:t>
            </w:r>
          </w:p>
        </w:tc>
      </w:tr>
      <w:tr w:rsidRPr="00326C32" w:rsidR="00E327B2" w:rsidTr="15543900" w14:paraId="1E903868" w14:textId="77777777">
        <w:trPr>
          <w:trHeight w:val="935" w:hRule="exact"/>
        </w:trPr>
        <w:tc>
          <w:tcPr>
            <w:tcW w:w="817" w:type="dxa"/>
            <w:tcMar>
              <w:top w:w="57" w:type="dxa"/>
              <w:bottom w:w="57" w:type="dxa"/>
            </w:tcMar>
          </w:tcPr>
          <w:p w:rsidRPr="00326C32" w:rsidR="00E327B2" w:rsidP="00AD1C4B" w:rsidRDefault="00E327B2" w14:paraId="3464B4E0" w14:textId="77777777">
            <w:pPr>
              <w:pStyle w:val="ListParagraph"/>
              <w:numPr>
                <w:ilvl w:val="0"/>
                <w:numId w:val="29"/>
              </w:numPr>
              <w:tabs>
                <w:tab w:val="left" w:pos="142"/>
              </w:tabs>
              <w:spacing w:after="0" w:line="240" w:lineRule="auto"/>
              <w:ind w:left="426"/>
              <w:contextualSpacing w:val="0"/>
              <w:jc w:val="both"/>
              <w:rPr>
                <w:rFonts w:cs="Arial"/>
                <w:b/>
              </w:rPr>
            </w:pPr>
          </w:p>
        </w:tc>
        <w:tc>
          <w:tcPr>
            <w:tcW w:w="9101" w:type="dxa"/>
            <w:gridSpan w:val="3"/>
            <w:tcMar>
              <w:top w:w="57" w:type="dxa"/>
              <w:bottom w:w="57" w:type="dxa"/>
            </w:tcMar>
          </w:tcPr>
          <w:p w:rsidRPr="00E327B2" w:rsidR="00E327B2" w:rsidP="15543900" w:rsidRDefault="00773916" w14:paraId="167BB391" w14:textId="2B5457EC" w14:noSpellErr="1">
            <w:pPr>
              <w:rPr>
                <w:rFonts w:cs="Arial"/>
                <w:sz w:val="20"/>
                <w:szCs w:val="20"/>
              </w:rPr>
            </w:pPr>
            <w:r w:rsidRPr="15543900" w:rsidR="15543900">
              <w:rPr>
                <w:rFonts w:cs="Arial"/>
                <w:sz w:val="20"/>
                <w:szCs w:val="20"/>
              </w:rPr>
              <w:t>Increase attendance rates for all pupil premium children.</w:t>
            </w:r>
          </w:p>
        </w:tc>
        <w:tc>
          <w:tcPr>
            <w:tcW w:w="5499" w:type="dxa"/>
            <w:gridSpan w:val="2"/>
            <w:tcMar/>
          </w:tcPr>
          <w:p w:rsidRPr="00E327B2" w:rsidR="00E327B2" w:rsidP="15543900" w:rsidRDefault="00773916" w14:paraId="22A49260" w14:textId="01832E6E">
            <w:pPr>
              <w:rPr>
                <w:rFonts w:cs="Arial"/>
                <w:sz w:val="20"/>
                <w:szCs w:val="20"/>
              </w:rPr>
            </w:pPr>
            <w:r w:rsidRPr="15543900" w:rsidR="15543900">
              <w:rPr>
                <w:rFonts w:cs="Arial"/>
                <w:sz w:val="20"/>
                <w:szCs w:val="20"/>
              </w:rPr>
              <w:t>Reduce the number of persistent absences, with a particular focus on ‘</w:t>
            </w:r>
            <w:proofErr w:type="spellStart"/>
            <w:r w:rsidRPr="15543900" w:rsidR="15543900">
              <w:rPr>
                <w:rFonts w:cs="Arial"/>
                <w:sz w:val="20"/>
                <w:szCs w:val="20"/>
              </w:rPr>
              <w:t>Lates</w:t>
            </w:r>
            <w:proofErr w:type="spellEnd"/>
            <w:r w:rsidRPr="15543900" w:rsidR="15543900">
              <w:rPr>
                <w:rFonts w:cs="Arial"/>
                <w:sz w:val="20"/>
                <w:szCs w:val="20"/>
              </w:rPr>
              <w:t xml:space="preserve">’ amongst PP children: attendance figure to stand at 96% or above.  </w:t>
            </w:r>
          </w:p>
        </w:tc>
      </w:tr>
    </w:tbl>
    <w:p w:rsidRPr="00326C32" w:rsidR="00326C32" w:rsidP="004F19D4" w:rsidRDefault="00326C32" w14:paraId="692A592C" w14:textId="75B21F9B">
      <w:pPr>
        <w:spacing w:after="0"/>
        <w:rPr>
          <w:rFonts w:cs="Arial"/>
        </w:rPr>
      </w:pPr>
    </w:p>
    <w:tbl>
      <w:tblPr>
        <w:tblStyle w:val="TableGrid"/>
        <w:tblW w:w="15417" w:type="dxa"/>
        <w:tblLayout w:type="fixed"/>
        <w:tblLook w:val="04A0" w:firstRow="1" w:lastRow="0" w:firstColumn="1" w:lastColumn="0" w:noHBand="0" w:noVBand="1"/>
      </w:tblPr>
      <w:tblGrid>
        <w:gridCol w:w="2235"/>
        <w:gridCol w:w="425"/>
        <w:gridCol w:w="2297"/>
        <w:gridCol w:w="2948"/>
        <w:gridCol w:w="3260"/>
        <w:gridCol w:w="1417"/>
        <w:gridCol w:w="2835"/>
      </w:tblGrid>
      <w:tr w:rsidRPr="00326C32" w:rsidR="00326C32" w:rsidTr="15543900" w14:paraId="14E29131" w14:textId="77777777">
        <w:trPr>
          <w:trHeight w:val="340" w:hRule="exact"/>
        </w:trPr>
        <w:tc>
          <w:tcPr>
            <w:tcW w:w="15417" w:type="dxa"/>
            <w:gridSpan w:val="7"/>
            <w:shd w:val="clear" w:color="auto" w:fill="CFDCE3"/>
            <w:tcMar>
              <w:top w:w="57" w:type="dxa"/>
              <w:bottom w:w="57" w:type="dxa"/>
            </w:tcMar>
          </w:tcPr>
          <w:p w:rsidRPr="00326C32" w:rsidR="00326C32" w:rsidP="15543900" w:rsidRDefault="00326C32" w14:paraId="18ABE0FA" w14:textId="40567FC7" w14:noSpellErr="1">
            <w:pPr>
              <w:pStyle w:val="ListParagraph"/>
              <w:numPr>
                <w:ilvl w:val="0"/>
                <w:numId w:val="28"/>
              </w:numPr>
              <w:spacing w:after="0" w:line="240" w:lineRule="auto"/>
              <w:ind w:left="426" w:hanging="284"/>
              <w:contextualSpacing w:val="0"/>
              <w:rPr>
                <w:rFonts w:cs="Arial"/>
                <w:b w:val="1"/>
                <w:bCs w:val="1"/>
              </w:rPr>
            </w:pPr>
            <w:r w:rsidRPr="15543900" w:rsidR="15543900">
              <w:rPr>
                <w:rFonts w:cs="Arial"/>
                <w:b w:val="1"/>
                <w:bCs w:val="1"/>
              </w:rPr>
              <w:t xml:space="preserve">Planned expenditure </w:t>
            </w:r>
          </w:p>
        </w:tc>
      </w:tr>
      <w:tr w:rsidRPr="00326C32" w:rsidR="00326C32" w:rsidTr="15543900" w14:paraId="76B621BC" w14:textId="77777777">
        <w:trPr>
          <w:trHeight w:val="378" w:hRule="exact"/>
        </w:trPr>
        <w:tc>
          <w:tcPr>
            <w:tcW w:w="2660" w:type="dxa"/>
            <w:gridSpan w:val="2"/>
            <w:shd w:val="clear" w:color="auto" w:fill="auto"/>
            <w:tcMar>
              <w:top w:w="57" w:type="dxa"/>
              <w:bottom w:w="57" w:type="dxa"/>
            </w:tcMar>
          </w:tcPr>
          <w:p w:rsidRPr="00326C32" w:rsidR="00326C32" w:rsidP="15543900" w:rsidRDefault="00326C32" w14:paraId="52E8CB62" w14:textId="77777777" w14:noSpellErr="1">
            <w:pPr>
              <w:pStyle w:val="ListParagraph"/>
              <w:spacing w:after="360"/>
              <w:ind w:left="0"/>
              <w:contextualSpacing w:val="0"/>
              <w:rPr>
                <w:rFonts w:cs="Arial"/>
                <w:b w:val="1"/>
                <w:bCs w:val="1"/>
              </w:rPr>
            </w:pPr>
            <w:r w:rsidRPr="15543900" w:rsidR="15543900">
              <w:rPr>
                <w:rFonts w:cs="Arial"/>
                <w:b w:val="1"/>
                <w:bCs w:val="1"/>
              </w:rPr>
              <w:t>Academic year</w:t>
            </w:r>
          </w:p>
        </w:tc>
        <w:tc>
          <w:tcPr>
            <w:tcW w:w="12757" w:type="dxa"/>
            <w:gridSpan w:val="5"/>
            <w:shd w:val="clear" w:color="auto" w:fill="auto"/>
            <w:tcMar/>
          </w:tcPr>
          <w:p w:rsidRPr="00326C32" w:rsidR="00326C32" w:rsidP="15543900" w:rsidRDefault="00852AF9" w14:paraId="47CF4C7D" w14:textId="1CBADD57">
            <w:pPr>
              <w:pStyle w:val="ListParagraph"/>
              <w:numPr>
                <w:numId w:val="0"/>
              </w:numPr>
              <w:spacing w:after="360"/>
              <w:ind w:left="426"/>
              <w:contextualSpacing w:val="0"/>
              <w:rPr>
                <w:rFonts w:cs="Arial"/>
                <w:b w:val="1"/>
                <w:bCs w:val="1"/>
              </w:rPr>
            </w:pPr>
            <w:r w:rsidRPr="15543900" w:rsidR="15543900">
              <w:rPr>
                <w:rFonts w:cs="Arial"/>
                <w:b w:val="1"/>
                <w:bCs w:val="1"/>
              </w:rPr>
              <w:t>2017-2018</w:t>
            </w:r>
          </w:p>
        </w:tc>
      </w:tr>
      <w:tr w:rsidRPr="00326C32" w:rsidR="00326C32" w:rsidTr="15543900" w14:paraId="610DD8D4" w14:textId="77777777">
        <w:trPr>
          <w:trHeight w:val="795" w:hRule="exact"/>
        </w:trPr>
        <w:tc>
          <w:tcPr>
            <w:tcW w:w="15417" w:type="dxa"/>
            <w:gridSpan w:val="7"/>
            <w:shd w:val="clear" w:color="auto" w:fill="CFDCE3"/>
            <w:tcMar>
              <w:top w:w="57" w:type="dxa"/>
              <w:bottom w:w="57" w:type="dxa"/>
            </w:tcMar>
          </w:tcPr>
          <w:p w:rsidRPr="00326C32" w:rsidR="00326C32" w:rsidP="15543900" w:rsidRDefault="00326C32" w14:paraId="443930B1" w14:textId="26D070F6" w14:noSpellErr="1">
            <w:pPr>
              <w:rPr>
                <w:rFonts w:cs="Arial"/>
              </w:rPr>
            </w:pPr>
            <w:r w:rsidRPr="15543900" w:rsidR="15543900">
              <w:rPr>
                <w:rFonts w:cs="Arial"/>
              </w:rPr>
              <w:t>The three headings below enable schools to demonstrate how they are using the Pupil Premium to improve classroom pedagogy, provide targeted support and support whole school strategies</w:t>
            </w:r>
          </w:p>
        </w:tc>
      </w:tr>
      <w:tr w:rsidRPr="00326C32" w:rsidR="00326C32" w:rsidTr="15543900" w14:paraId="331B8875" w14:textId="77777777">
        <w:trPr>
          <w:trHeight w:val="471" w:hRule="exact"/>
        </w:trPr>
        <w:tc>
          <w:tcPr>
            <w:tcW w:w="15417" w:type="dxa"/>
            <w:gridSpan w:val="7"/>
            <w:shd w:val="clear" w:color="auto" w:fill="FFFFFF" w:themeFill="background1"/>
            <w:tcMar>
              <w:top w:w="57" w:type="dxa"/>
              <w:bottom w:w="57" w:type="dxa"/>
            </w:tcMar>
          </w:tcPr>
          <w:p w:rsidRPr="00326C32" w:rsidR="00326C32" w:rsidP="15543900" w:rsidRDefault="00326C32" w14:paraId="6B4437BF" w14:textId="77777777" w14:noSpellErr="1">
            <w:pPr>
              <w:pStyle w:val="ListParagraph"/>
              <w:numPr>
                <w:ilvl w:val="0"/>
                <w:numId w:val="26"/>
              </w:numPr>
              <w:spacing w:after="0" w:line="240" w:lineRule="auto"/>
              <w:ind w:left="426" w:hanging="142"/>
              <w:contextualSpacing w:val="0"/>
              <w:rPr>
                <w:rFonts w:cs="Arial"/>
                <w:b w:val="1"/>
                <w:bCs w:val="1"/>
              </w:rPr>
            </w:pPr>
            <w:r w:rsidRPr="15543900" w:rsidR="15543900">
              <w:rPr>
                <w:rFonts w:cs="Arial"/>
                <w:b w:val="1"/>
                <w:bCs w:val="1"/>
              </w:rPr>
              <w:t>Quality of teaching for all</w:t>
            </w:r>
          </w:p>
        </w:tc>
      </w:tr>
      <w:tr w:rsidRPr="00326C32" w:rsidR="00326C32" w:rsidTr="15543900" w14:paraId="10AE9D81" w14:textId="77777777">
        <w:trPr>
          <w:trHeight w:val="765" w:hRule="exact"/>
        </w:trPr>
        <w:tc>
          <w:tcPr>
            <w:tcW w:w="2235" w:type="dxa"/>
            <w:tcMar>
              <w:top w:w="57" w:type="dxa"/>
              <w:bottom w:w="57" w:type="dxa"/>
            </w:tcMar>
          </w:tcPr>
          <w:p w:rsidRPr="00326C32" w:rsidR="00326C32" w:rsidP="15543900" w:rsidRDefault="00326C32" w14:paraId="424EC3E6" w14:textId="77777777" w14:noSpellErr="1">
            <w:pPr>
              <w:spacing w:after="0"/>
              <w:rPr>
                <w:rFonts w:cs="Arial"/>
                <w:b w:val="1"/>
                <w:bCs w:val="1"/>
              </w:rPr>
            </w:pPr>
            <w:r w:rsidRPr="15543900" w:rsidR="15543900">
              <w:rPr>
                <w:rFonts w:cs="Arial"/>
                <w:b w:val="1"/>
                <w:bCs w:val="1"/>
              </w:rPr>
              <w:t>Desired outcome</w:t>
            </w:r>
          </w:p>
        </w:tc>
        <w:tc>
          <w:tcPr>
            <w:tcW w:w="2722" w:type="dxa"/>
            <w:gridSpan w:val="2"/>
            <w:tcMar>
              <w:top w:w="57" w:type="dxa"/>
              <w:bottom w:w="57" w:type="dxa"/>
            </w:tcMar>
          </w:tcPr>
          <w:p w:rsidRPr="00326C32" w:rsidR="00326C32" w:rsidP="15543900" w:rsidRDefault="00326C32" w14:paraId="62BE2EC3" w14:textId="77777777" w14:noSpellErr="1">
            <w:pPr>
              <w:spacing w:after="0"/>
              <w:rPr>
                <w:rFonts w:cs="Arial"/>
                <w:b w:val="1"/>
                <w:bCs w:val="1"/>
              </w:rPr>
            </w:pPr>
            <w:r w:rsidRPr="15543900" w:rsidR="15543900">
              <w:rPr>
                <w:rFonts w:cs="Arial"/>
                <w:b w:val="1"/>
                <w:bCs w:val="1"/>
              </w:rPr>
              <w:t>Chosen action / approach</w:t>
            </w:r>
          </w:p>
        </w:tc>
        <w:tc>
          <w:tcPr>
            <w:tcW w:w="2948" w:type="dxa"/>
            <w:shd w:val="clear" w:color="auto" w:fill="auto"/>
            <w:tcMar>
              <w:top w:w="57" w:type="dxa"/>
              <w:bottom w:w="57" w:type="dxa"/>
            </w:tcMar>
          </w:tcPr>
          <w:p w:rsidRPr="00326C32" w:rsidR="00326C32" w:rsidP="15543900" w:rsidRDefault="00326C32" w14:paraId="3514D15F" w14:textId="6EA4CA15" w14:noSpellErr="1">
            <w:pPr>
              <w:spacing w:after="0"/>
              <w:rPr>
                <w:rFonts w:cs="Arial"/>
                <w:b w:val="1"/>
                <w:bCs w:val="1"/>
              </w:rPr>
            </w:pPr>
            <w:r w:rsidRPr="15543900" w:rsidR="15543900">
              <w:rPr>
                <w:rFonts w:cs="Arial"/>
                <w:b w:val="1"/>
                <w:bCs w:val="1"/>
              </w:rPr>
              <w:t xml:space="preserve">What is the evidence </w:t>
            </w:r>
            <w:r w:rsidRPr="15543900" w:rsidR="15543900">
              <w:rPr>
                <w:rFonts w:cs="Arial"/>
                <w:b w:val="1"/>
                <w:bCs w:val="1"/>
              </w:rPr>
              <w:t>and</w:t>
            </w:r>
            <w:r w:rsidRPr="15543900" w:rsidR="15543900">
              <w:rPr>
                <w:rFonts w:cs="Arial"/>
                <w:b w:val="1"/>
                <w:bCs w:val="1"/>
              </w:rPr>
              <w:t xml:space="preserve"> rationale for this choice?</w:t>
            </w:r>
          </w:p>
        </w:tc>
        <w:tc>
          <w:tcPr>
            <w:tcW w:w="3260" w:type="dxa"/>
            <w:shd w:val="clear" w:color="auto" w:fill="auto"/>
            <w:tcMar>
              <w:top w:w="57" w:type="dxa"/>
              <w:bottom w:w="57" w:type="dxa"/>
            </w:tcMar>
          </w:tcPr>
          <w:p w:rsidRPr="00326C32" w:rsidR="00326C32" w:rsidP="15543900" w:rsidRDefault="00326C32" w14:paraId="7AB0FDE1" w14:textId="77777777" w14:noSpellErr="1">
            <w:pPr>
              <w:spacing w:after="0"/>
              <w:rPr>
                <w:rFonts w:cs="Arial"/>
                <w:b w:val="1"/>
                <w:bCs w:val="1"/>
              </w:rPr>
            </w:pPr>
            <w:r w:rsidRPr="15543900" w:rsidR="15543900">
              <w:rPr>
                <w:rFonts w:cs="Arial"/>
                <w:b w:val="1"/>
                <w:bCs w:val="1"/>
              </w:rPr>
              <w:t>How will you ensure it is implemented well?</w:t>
            </w:r>
          </w:p>
        </w:tc>
        <w:tc>
          <w:tcPr>
            <w:tcW w:w="1417" w:type="dxa"/>
            <w:shd w:val="clear" w:color="auto" w:fill="auto"/>
            <w:tcMar/>
          </w:tcPr>
          <w:p w:rsidRPr="00326C32" w:rsidR="00326C32" w:rsidP="15543900" w:rsidRDefault="00326C32" w14:paraId="73088ECE" w14:textId="77777777" w14:noSpellErr="1">
            <w:pPr>
              <w:spacing w:after="0"/>
              <w:rPr>
                <w:rFonts w:cs="Arial"/>
                <w:b w:val="1"/>
                <w:bCs w:val="1"/>
              </w:rPr>
            </w:pPr>
            <w:r w:rsidRPr="15543900" w:rsidR="15543900">
              <w:rPr>
                <w:rFonts w:cs="Arial"/>
                <w:b w:val="1"/>
                <w:bCs w:val="1"/>
              </w:rPr>
              <w:t>Staff lead</w:t>
            </w:r>
          </w:p>
        </w:tc>
        <w:tc>
          <w:tcPr>
            <w:tcW w:w="2835" w:type="dxa"/>
            <w:tcMar/>
          </w:tcPr>
          <w:p w:rsidRPr="00326C32" w:rsidR="00326C32" w:rsidP="15543900" w:rsidRDefault="00EA4174" w14:paraId="2A5B6E99" w14:textId="2A5FA494" w14:noSpellErr="1">
            <w:pPr>
              <w:spacing w:after="0"/>
              <w:rPr>
                <w:rFonts w:cs="Arial"/>
                <w:b w:val="1"/>
                <w:bCs w:val="1"/>
              </w:rPr>
            </w:pPr>
            <w:r w:rsidRPr="15543900" w:rsidR="15543900">
              <w:rPr>
                <w:rFonts w:cs="Arial"/>
                <w:b w:val="1"/>
                <w:bCs w:val="1"/>
              </w:rPr>
              <w:t>When will you review implementation?</w:t>
            </w:r>
          </w:p>
        </w:tc>
      </w:tr>
      <w:tr w:rsidRPr="00326C32" w:rsidR="00326C32" w:rsidTr="15543900" w14:paraId="3EA44A06" w14:textId="77777777">
        <w:trPr>
          <w:trHeight w:val="2485" w:hRule="exact"/>
        </w:trPr>
        <w:tc>
          <w:tcPr>
            <w:tcW w:w="2235" w:type="dxa"/>
            <w:tcMar>
              <w:top w:w="57" w:type="dxa"/>
              <w:bottom w:w="57" w:type="dxa"/>
            </w:tcMar>
          </w:tcPr>
          <w:p w:rsidRPr="00326C32" w:rsidR="00326C32" w:rsidP="15543900" w:rsidRDefault="00852AF9" w14:paraId="15DD2100" w14:textId="44CAF456" w14:noSpellErr="1">
            <w:pPr>
              <w:spacing w:after="0"/>
              <w:rPr>
                <w:rFonts w:cs="Arial"/>
              </w:rPr>
            </w:pPr>
            <w:r w:rsidRPr="15543900" w:rsidR="15543900">
              <w:rPr>
                <w:rFonts w:cs="Arial"/>
                <w:sz w:val="18"/>
                <w:szCs w:val="18"/>
              </w:rPr>
              <w:t>Teachers have clear data and responsibility for tracking and improving the progress of PP children.</w:t>
            </w:r>
          </w:p>
        </w:tc>
        <w:tc>
          <w:tcPr>
            <w:tcW w:w="2722" w:type="dxa"/>
            <w:gridSpan w:val="2"/>
            <w:tcMar>
              <w:top w:w="57" w:type="dxa"/>
              <w:bottom w:w="57" w:type="dxa"/>
            </w:tcMar>
          </w:tcPr>
          <w:p w:rsidRPr="00326C32" w:rsidR="00326C32" w:rsidP="15543900" w:rsidRDefault="00852AF9" w14:paraId="5F47CD3F" w14:textId="67B9CE1D" w14:noSpellErr="1">
            <w:pPr>
              <w:spacing w:after="0"/>
              <w:rPr>
                <w:rFonts w:cs="Arial"/>
              </w:rPr>
            </w:pPr>
            <w:r w:rsidRPr="15543900" w:rsidR="15543900">
              <w:rPr>
                <w:rFonts w:cs="Arial"/>
                <w:sz w:val="18"/>
                <w:szCs w:val="18"/>
              </w:rPr>
              <w:t xml:space="preserve">Use </w:t>
            </w:r>
            <w:r w:rsidRPr="15543900" w:rsidR="15543900">
              <w:rPr>
                <w:rFonts w:cs="Arial"/>
                <w:sz w:val="18"/>
                <w:szCs w:val="18"/>
              </w:rPr>
              <w:t xml:space="preserve">both summative and formative assessments, alongside focussed moderation </w:t>
            </w:r>
            <w:r w:rsidRPr="15543900" w:rsidR="15543900">
              <w:rPr>
                <w:rFonts w:cs="Arial"/>
                <w:sz w:val="18"/>
                <w:szCs w:val="18"/>
              </w:rPr>
              <w:t>to track progress of children, with all teachers being aware of data of PP children.</w:t>
            </w:r>
          </w:p>
        </w:tc>
        <w:tc>
          <w:tcPr>
            <w:tcW w:w="2948" w:type="dxa"/>
            <w:tcMar>
              <w:top w:w="57" w:type="dxa"/>
              <w:bottom w:w="57" w:type="dxa"/>
            </w:tcMar>
          </w:tcPr>
          <w:p w:rsidRPr="00326C32" w:rsidR="00326C32" w:rsidP="15543900" w:rsidRDefault="00852AF9" w14:paraId="6099D854" w14:textId="3009418E" w14:noSpellErr="1">
            <w:pPr>
              <w:spacing w:after="0"/>
              <w:rPr>
                <w:rFonts w:cs="Arial"/>
              </w:rPr>
            </w:pPr>
            <w:r w:rsidRPr="15543900" w:rsidR="15543900">
              <w:rPr>
                <w:rFonts w:cs="Arial"/>
                <w:sz w:val="18"/>
                <w:szCs w:val="18"/>
              </w:rPr>
              <w:t xml:space="preserve">End of year data gave us past information on progress but new curriculum and assessment procedures meant that our in-year tracking of PP children's progress </w:t>
            </w:r>
            <w:r w:rsidRPr="15543900" w:rsidR="15543900">
              <w:rPr>
                <w:rFonts w:cs="Arial"/>
                <w:sz w:val="18"/>
                <w:szCs w:val="18"/>
              </w:rPr>
              <w:t>compared to cohort figure overviews as opposed to now using PP and non-PP, within the same cohort and national figures.</w:t>
            </w:r>
          </w:p>
        </w:tc>
        <w:tc>
          <w:tcPr>
            <w:tcW w:w="3260" w:type="dxa"/>
            <w:shd w:val="clear" w:color="auto" w:fill="auto"/>
            <w:tcMar>
              <w:top w:w="57" w:type="dxa"/>
              <w:bottom w:w="57" w:type="dxa"/>
            </w:tcMar>
          </w:tcPr>
          <w:p w:rsidR="00852AF9" w:rsidP="15543900" w:rsidRDefault="00852AF9" w14:paraId="736D63AC" w14:textId="77777777" w14:noSpellErr="1">
            <w:pPr>
              <w:spacing w:after="0"/>
              <w:rPr>
                <w:rFonts w:cs="Arial"/>
                <w:sz w:val="18"/>
                <w:szCs w:val="18"/>
              </w:rPr>
            </w:pPr>
            <w:r w:rsidRPr="15543900" w:rsidR="15543900">
              <w:rPr>
                <w:rFonts w:cs="Arial"/>
                <w:sz w:val="18"/>
                <w:szCs w:val="18"/>
              </w:rPr>
              <w:t>Half termly pupil progress meetings. Termly monitoring days.</w:t>
            </w:r>
          </w:p>
          <w:p w:rsidRPr="00852AF9" w:rsidR="00326C32" w:rsidP="15543900" w:rsidRDefault="00852AF9" w14:paraId="090D04AE" w14:textId="5249C73D" w14:noSpellErr="1">
            <w:pPr>
              <w:spacing w:after="0"/>
              <w:rPr>
                <w:rFonts w:cs="Arial"/>
                <w:sz w:val="18"/>
                <w:szCs w:val="18"/>
              </w:rPr>
            </w:pPr>
            <w:r w:rsidRPr="15543900" w:rsidR="15543900">
              <w:rPr>
                <w:rFonts w:cs="Arial"/>
                <w:sz w:val="18"/>
                <w:szCs w:val="18"/>
              </w:rPr>
              <w:t>Hub Council reporting.</w:t>
            </w:r>
          </w:p>
        </w:tc>
        <w:tc>
          <w:tcPr>
            <w:tcW w:w="1417" w:type="dxa"/>
            <w:shd w:val="clear" w:color="auto" w:fill="auto"/>
            <w:tcMar/>
          </w:tcPr>
          <w:p w:rsidRPr="00852AF9" w:rsidR="00326C32" w:rsidP="15543900" w:rsidRDefault="00852AF9" w14:paraId="53794BD8" w14:textId="32A9E38C" w14:noSpellErr="1">
            <w:pPr>
              <w:spacing w:after="0"/>
              <w:rPr>
                <w:rFonts w:cs="Arial"/>
                <w:sz w:val="18"/>
                <w:szCs w:val="18"/>
              </w:rPr>
            </w:pPr>
            <w:r w:rsidRPr="15543900" w:rsidR="15543900">
              <w:rPr>
                <w:rFonts w:cs="Arial"/>
                <w:sz w:val="18"/>
                <w:szCs w:val="18"/>
              </w:rPr>
              <w:t>SO/CW and all teachers</w:t>
            </w:r>
          </w:p>
        </w:tc>
        <w:tc>
          <w:tcPr>
            <w:tcW w:w="2835" w:type="dxa"/>
            <w:tcMar/>
          </w:tcPr>
          <w:p w:rsidRPr="00326C32" w:rsidR="00326C32" w:rsidP="15543900" w:rsidRDefault="00852AF9" w14:paraId="6F5F85FE" w14:textId="30D2A4EF" w14:noSpellErr="1">
            <w:pPr>
              <w:spacing w:after="0"/>
              <w:rPr>
                <w:rFonts w:cs="Arial"/>
              </w:rPr>
            </w:pPr>
            <w:r w:rsidRPr="15543900" w:rsidR="15543900">
              <w:rPr>
                <w:rFonts w:cs="Arial"/>
                <w:sz w:val="18"/>
                <w:szCs w:val="18"/>
              </w:rPr>
              <w:t>Half Termly</w:t>
            </w:r>
          </w:p>
        </w:tc>
      </w:tr>
      <w:tr w:rsidRPr="00326C32" w:rsidR="00326C32" w:rsidTr="15543900" w14:paraId="2E7FE5CB" w14:textId="77777777">
        <w:trPr>
          <w:trHeight w:val="1783" w:hRule="exact"/>
        </w:trPr>
        <w:tc>
          <w:tcPr>
            <w:tcW w:w="2235" w:type="dxa"/>
            <w:tcMar>
              <w:top w:w="57" w:type="dxa"/>
              <w:bottom w:w="57" w:type="dxa"/>
            </w:tcMar>
          </w:tcPr>
          <w:p w:rsidRPr="00326C32" w:rsidR="00326C32" w:rsidP="15543900" w:rsidRDefault="00852AF9" w14:paraId="3FB89F9F" w14:textId="61FE8F88" w14:noSpellErr="1">
            <w:pPr>
              <w:spacing w:after="0"/>
              <w:rPr>
                <w:rFonts w:cs="Arial"/>
              </w:rPr>
            </w:pPr>
            <w:r w:rsidRPr="15543900" w:rsidR="15543900">
              <w:rPr>
                <w:rFonts w:cs="Arial"/>
                <w:sz w:val="18"/>
                <w:szCs w:val="18"/>
              </w:rPr>
              <w:t>Improved oral language skills in Reception.</w:t>
            </w:r>
          </w:p>
        </w:tc>
        <w:tc>
          <w:tcPr>
            <w:tcW w:w="2722" w:type="dxa"/>
            <w:gridSpan w:val="2"/>
            <w:tcMar>
              <w:top w:w="57" w:type="dxa"/>
              <w:bottom w:w="57" w:type="dxa"/>
            </w:tcMar>
          </w:tcPr>
          <w:p w:rsidR="00852AF9" w:rsidP="15543900" w:rsidRDefault="00852AF9" w14:paraId="32B7C7D5" w14:textId="77777777" w14:noSpellErr="1">
            <w:pPr>
              <w:spacing w:after="0"/>
              <w:rPr>
                <w:rFonts w:cs="Arial"/>
                <w:sz w:val="18"/>
                <w:szCs w:val="18"/>
              </w:rPr>
            </w:pPr>
            <w:r w:rsidRPr="15543900" w:rsidR="15543900">
              <w:rPr>
                <w:rFonts w:cs="Arial"/>
                <w:sz w:val="18"/>
                <w:szCs w:val="18"/>
              </w:rPr>
              <w:t>TA trained to carry out selected language programme.</w:t>
            </w:r>
          </w:p>
          <w:p w:rsidRPr="00326C32" w:rsidR="00326C32" w:rsidP="15543900" w:rsidRDefault="00852AF9" w14:paraId="28D06FA1" w14:textId="24F4EB5B" w14:noSpellErr="1">
            <w:pPr>
              <w:spacing w:after="0"/>
              <w:rPr>
                <w:rFonts w:cs="Arial"/>
              </w:rPr>
            </w:pPr>
            <w:r w:rsidRPr="15543900" w:rsidR="15543900">
              <w:rPr>
                <w:rFonts w:cs="Arial"/>
                <w:sz w:val="18"/>
                <w:szCs w:val="18"/>
              </w:rPr>
              <w:t>New EYFS teacher trained in RWI.</w:t>
            </w:r>
          </w:p>
        </w:tc>
        <w:tc>
          <w:tcPr>
            <w:tcW w:w="2948" w:type="dxa"/>
            <w:tcMar>
              <w:top w:w="57" w:type="dxa"/>
              <w:bottom w:w="57" w:type="dxa"/>
            </w:tcMar>
          </w:tcPr>
          <w:p w:rsidRPr="00852AF9" w:rsidR="00326C32" w:rsidP="15543900" w:rsidRDefault="00837111" w14:paraId="5F57374C" w14:textId="7915EB22" w14:noSpellErr="1">
            <w:pPr>
              <w:spacing w:after="0"/>
              <w:rPr>
                <w:rFonts w:cs="Arial"/>
                <w:sz w:val="18"/>
                <w:szCs w:val="18"/>
              </w:rPr>
            </w:pPr>
            <w:r w:rsidRPr="15543900" w:rsidR="15543900">
              <w:rPr>
                <w:rFonts w:cs="Arial"/>
                <w:sz w:val="18"/>
                <w:szCs w:val="18"/>
              </w:rPr>
              <w:t>The money invested in training in Reception will have a long-term impact on their education. RWI training for staff will ensure correct sounds are being taught and applied in the initial stages of their learning.</w:t>
            </w:r>
          </w:p>
        </w:tc>
        <w:tc>
          <w:tcPr>
            <w:tcW w:w="3260" w:type="dxa"/>
            <w:shd w:val="clear" w:color="auto" w:fill="auto"/>
            <w:tcMar>
              <w:top w:w="57" w:type="dxa"/>
              <w:bottom w:w="57" w:type="dxa"/>
            </w:tcMar>
          </w:tcPr>
          <w:p w:rsidRPr="00326C32" w:rsidR="00326C32" w:rsidP="15543900" w:rsidRDefault="00837111" w14:paraId="2FF14736" w14:textId="663B6E5A" w14:noSpellErr="1">
            <w:pPr>
              <w:spacing w:after="0"/>
              <w:rPr>
                <w:rFonts w:cs="Arial"/>
              </w:rPr>
            </w:pPr>
            <w:r w:rsidRPr="15543900" w:rsidR="15543900">
              <w:rPr>
                <w:rFonts w:cs="Arial"/>
                <w:sz w:val="18"/>
                <w:szCs w:val="18"/>
              </w:rPr>
              <w:t>Observations and tracking of progress.</w:t>
            </w:r>
          </w:p>
        </w:tc>
        <w:tc>
          <w:tcPr>
            <w:tcW w:w="1417" w:type="dxa"/>
            <w:shd w:val="clear" w:color="auto" w:fill="auto"/>
            <w:tcMar/>
          </w:tcPr>
          <w:p w:rsidRPr="00326C32" w:rsidR="00326C32" w:rsidP="15543900" w:rsidRDefault="00837111" w14:paraId="5645ABF9" w14:textId="2E10364A" w14:noSpellErr="1">
            <w:pPr>
              <w:spacing w:after="0"/>
              <w:rPr>
                <w:rFonts w:cs="Arial"/>
              </w:rPr>
            </w:pPr>
            <w:r w:rsidRPr="15543900" w:rsidR="15543900">
              <w:rPr>
                <w:rFonts w:cs="Arial"/>
                <w:sz w:val="18"/>
                <w:szCs w:val="18"/>
              </w:rPr>
              <w:t>ST, AH, SB</w:t>
            </w:r>
          </w:p>
        </w:tc>
        <w:tc>
          <w:tcPr>
            <w:tcW w:w="2835" w:type="dxa"/>
            <w:tcMar/>
          </w:tcPr>
          <w:p w:rsidRPr="00326C32" w:rsidR="00326C32" w:rsidP="15543900" w:rsidRDefault="00837111" w14:paraId="49E342A1" w14:textId="00540198" w14:noSpellErr="1">
            <w:pPr>
              <w:spacing w:after="0"/>
              <w:rPr>
                <w:rFonts w:cs="Arial"/>
              </w:rPr>
            </w:pPr>
            <w:r w:rsidRPr="15543900" w:rsidR="15543900">
              <w:rPr>
                <w:rFonts w:cs="Arial"/>
                <w:sz w:val="18"/>
                <w:szCs w:val="18"/>
              </w:rPr>
              <w:t>Half Termly</w:t>
            </w:r>
          </w:p>
        </w:tc>
      </w:tr>
      <w:tr w:rsidRPr="00326C32" w:rsidR="00837111" w:rsidTr="15543900" w14:paraId="5F792B00" w14:textId="77777777">
        <w:trPr>
          <w:trHeight w:val="1783" w:hRule="exact"/>
        </w:trPr>
        <w:tc>
          <w:tcPr>
            <w:tcW w:w="2235" w:type="dxa"/>
            <w:tcMar>
              <w:top w:w="57" w:type="dxa"/>
              <w:bottom w:w="57" w:type="dxa"/>
            </w:tcMar>
          </w:tcPr>
          <w:p w:rsidR="00837111" w:rsidP="15543900" w:rsidRDefault="0013357D" w14:paraId="71E0059D" w14:textId="53D4AC81" w14:noSpellErr="1">
            <w:pPr>
              <w:spacing w:after="0"/>
              <w:rPr>
                <w:rFonts w:cs="Arial"/>
                <w:sz w:val="18"/>
                <w:szCs w:val="18"/>
              </w:rPr>
            </w:pPr>
            <w:r w:rsidRPr="15543900" w:rsidR="15543900">
              <w:rPr>
                <w:rFonts w:cs="Arial"/>
                <w:sz w:val="18"/>
                <w:szCs w:val="18"/>
              </w:rPr>
              <w:t>Improved end of KS2 attainment for PP children.</w:t>
            </w:r>
          </w:p>
        </w:tc>
        <w:tc>
          <w:tcPr>
            <w:tcW w:w="2722" w:type="dxa"/>
            <w:gridSpan w:val="2"/>
            <w:tcMar>
              <w:top w:w="57" w:type="dxa"/>
              <w:bottom w:w="57" w:type="dxa"/>
            </w:tcMar>
          </w:tcPr>
          <w:p w:rsidR="00837111" w:rsidP="15543900" w:rsidRDefault="0013357D" w14:paraId="4F2A2081" w14:textId="77777777" w14:noSpellErr="1">
            <w:pPr>
              <w:spacing w:after="0"/>
              <w:rPr>
                <w:rFonts w:cs="Arial"/>
                <w:sz w:val="18"/>
                <w:szCs w:val="18"/>
              </w:rPr>
            </w:pPr>
            <w:r w:rsidRPr="15543900" w:rsidR="15543900">
              <w:rPr>
                <w:rFonts w:cs="Arial"/>
                <w:sz w:val="18"/>
                <w:szCs w:val="18"/>
              </w:rPr>
              <w:t xml:space="preserve">Staff training on effective feedback. </w:t>
            </w:r>
          </w:p>
          <w:p w:rsidR="0013357D" w:rsidP="15543900" w:rsidRDefault="0013357D" w14:paraId="3A445970" w14:textId="495DEA69" w14:noSpellErr="1">
            <w:pPr>
              <w:spacing w:after="0"/>
              <w:rPr>
                <w:rFonts w:cs="Arial"/>
              </w:rPr>
            </w:pPr>
            <w:r w:rsidRPr="15543900" w:rsidR="15543900">
              <w:rPr>
                <w:rFonts w:cs="Arial"/>
                <w:sz w:val="18"/>
                <w:szCs w:val="18"/>
              </w:rPr>
              <w:t>Effective use of formative and summative assessments to track PP children in KS2.</w:t>
            </w:r>
          </w:p>
        </w:tc>
        <w:tc>
          <w:tcPr>
            <w:tcW w:w="2948" w:type="dxa"/>
            <w:tcMar>
              <w:top w:w="57" w:type="dxa"/>
              <w:bottom w:w="57" w:type="dxa"/>
            </w:tcMar>
          </w:tcPr>
          <w:p w:rsidR="00837111" w:rsidP="15543900" w:rsidRDefault="0013357D" w14:paraId="6B27EBD6" w14:textId="16455A04" w14:noSpellErr="1">
            <w:pPr>
              <w:spacing w:after="0"/>
              <w:rPr>
                <w:rFonts w:cs="Arial"/>
                <w:sz w:val="18"/>
                <w:szCs w:val="18"/>
              </w:rPr>
            </w:pPr>
            <w:r w:rsidRPr="15543900" w:rsidR="15543900">
              <w:rPr>
                <w:rFonts w:cs="Arial"/>
                <w:sz w:val="18"/>
                <w:szCs w:val="18"/>
              </w:rPr>
              <w:t>Data (since 2015) has shown a decrease in attainment of PP children compared to non-PP children.</w:t>
            </w:r>
          </w:p>
        </w:tc>
        <w:tc>
          <w:tcPr>
            <w:tcW w:w="3260" w:type="dxa"/>
            <w:shd w:val="clear" w:color="auto" w:fill="auto"/>
            <w:tcMar>
              <w:top w:w="57" w:type="dxa"/>
              <w:bottom w:w="57" w:type="dxa"/>
            </w:tcMar>
          </w:tcPr>
          <w:p w:rsidR="0013357D" w:rsidP="15543900" w:rsidRDefault="0013357D" w14:paraId="476C9274" w14:textId="77777777" w14:noSpellErr="1">
            <w:pPr>
              <w:spacing w:after="0"/>
              <w:rPr>
                <w:rFonts w:cs="Arial"/>
                <w:sz w:val="18"/>
                <w:szCs w:val="18"/>
              </w:rPr>
            </w:pPr>
            <w:r w:rsidRPr="15543900" w:rsidR="15543900">
              <w:rPr>
                <w:rFonts w:cs="Arial"/>
                <w:sz w:val="18"/>
                <w:szCs w:val="18"/>
              </w:rPr>
              <w:t>Half termly pupil progress meetings. Termly monitoring days.</w:t>
            </w:r>
          </w:p>
          <w:p w:rsidR="00837111" w:rsidP="15543900" w:rsidRDefault="0013357D" w14:paraId="758F5BE3" w14:textId="0943E099" w14:noSpellErr="1">
            <w:pPr>
              <w:spacing w:after="0"/>
              <w:rPr>
                <w:rFonts w:cs="Arial"/>
                <w:sz w:val="18"/>
                <w:szCs w:val="18"/>
              </w:rPr>
            </w:pPr>
            <w:r w:rsidRPr="15543900" w:rsidR="15543900">
              <w:rPr>
                <w:rFonts w:cs="Arial"/>
                <w:sz w:val="18"/>
                <w:szCs w:val="18"/>
              </w:rPr>
              <w:t>Observations and tracking of progress.</w:t>
            </w:r>
          </w:p>
        </w:tc>
        <w:tc>
          <w:tcPr>
            <w:tcW w:w="1417" w:type="dxa"/>
            <w:shd w:val="clear" w:color="auto" w:fill="auto"/>
            <w:tcMar/>
          </w:tcPr>
          <w:p w:rsidR="00837111" w:rsidP="15543900" w:rsidRDefault="0013357D" w14:paraId="17C50A14" w14:textId="376563C5" w14:noSpellErr="1">
            <w:pPr>
              <w:spacing w:after="0"/>
              <w:rPr>
                <w:rFonts w:cs="Arial"/>
              </w:rPr>
            </w:pPr>
            <w:r w:rsidRPr="15543900" w:rsidR="15543900">
              <w:rPr>
                <w:rFonts w:cs="Arial"/>
                <w:sz w:val="18"/>
                <w:szCs w:val="18"/>
              </w:rPr>
              <w:t>DG,</w:t>
            </w:r>
            <w:r w:rsidRPr="15543900" w:rsidR="15543900">
              <w:rPr>
                <w:rFonts w:cs="Arial"/>
                <w:sz w:val="18"/>
                <w:szCs w:val="18"/>
              </w:rPr>
              <w:t xml:space="preserve"> </w:t>
            </w:r>
            <w:r w:rsidRPr="15543900" w:rsidR="15543900">
              <w:rPr>
                <w:rFonts w:cs="Arial"/>
                <w:sz w:val="18"/>
                <w:szCs w:val="18"/>
              </w:rPr>
              <w:t>LS,</w:t>
            </w:r>
            <w:r w:rsidRPr="15543900" w:rsidR="15543900">
              <w:rPr>
                <w:rFonts w:cs="Arial"/>
                <w:sz w:val="18"/>
                <w:szCs w:val="18"/>
              </w:rPr>
              <w:t xml:space="preserve"> </w:t>
            </w:r>
            <w:r w:rsidRPr="15543900" w:rsidR="15543900">
              <w:rPr>
                <w:rFonts w:cs="Arial"/>
                <w:sz w:val="18"/>
                <w:szCs w:val="18"/>
              </w:rPr>
              <w:t>CW</w:t>
            </w:r>
          </w:p>
        </w:tc>
        <w:tc>
          <w:tcPr>
            <w:tcW w:w="2835" w:type="dxa"/>
            <w:tcMar/>
          </w:tcPr>
          <w:p w:rsidR="00837111" w:rsidP="15543900" w:rsidRDefault="00422DCA" w14:paraId="7D20696B" w14:textId="08A51B55" w14:noSpellErr="1">
            <w:pPr>
              <w:spacing w:after="0"/>
              <w:rPr>
                <w:rFonts w:cs="Arial"/>
              </w:rPr>
            </w:pPr>
            <w:r w:rsidRPr="15543900" w:rsidR="15543900">
              <w:rPr>
                <w:rFonts w:cs="Arial"/>
                <w:sz w:val="18"/>
                <w:szCs w:val="18"/>
              </w:rPr>
              <w:t>Half termly</w:t>
            </w:r>
          </w:p>
        </w:tc>
      </w:tr>
      <w:tr w:rsidRPr="00326C32" w:rsidR="00326C32" w:rsidTr="15543900" w14:paraId="06F5D9FC" w14:textId="77777777">
        <w:trPr>
          <w:trHeight w:val="340" w:hRule="exact"/>
        </w:trPr>
        <w:tc>
          <w:tcPr>
            <w:tcW w:w="12582" w:type="dxa"/>
            <w:gridSpan w:val="6"/>
            <w:tcMar>
              <w:top w:w="57" w:type="dxa"/>
              <w:bottom w:w="57" w:type="dxa"/>
            </w:tcMar>
          </w:tcPr>
          <w:p w:rsidRPr="00326C32" w:rsidR="00326C32" w:rsidP="15543900" w:rsidRDefault="00326C32" w14:paraId="7B9F6546" w14:textId="77777777" w14:noSpellErr="1">
            <w:pPr>
              <w:spacing w:after="0"/>
              <w:jc w:val="right"/>
              <w:rPr>
                <w:rFonts w:cs="Arial"/>
              </w:rPr>
            </w:pPr>
            <w:r w:rsidRPr="15543900" w:rsidR="15543900">
              <w:rPr>
                <w:rFonts w:cs="Arial"/>
                <w:b w:val="1"/>
                <w:bCs w:val="1"/>
              </w:rPr>
              <w:t>Total budgeted cost</w:t>
            </w:r>
          </w:p>
        </w:tc>
        <w:tc>
          <w:tcPr>
            <w:tcW w:w="2835" w:type="dxa"/>
            <w:tcMar/>
          </w:tcPr>
          <w:p w:rsidRPr="00326C32" w:rsidR="00326C32" w:rsidP="15543900" w:rsidRDefault="00326C32" w14:paraId="2CFD280A" w14:noSpellErr="1" w14:textId="6F77D425">
            <w:pPr>
              <w:spacing w:after="0"/>
              <w:rPr>
                <w:rFonts w:cs="Arial"/>
              </w:rPr>
            </w:pPr>
            <w:r w:rsidRPr="15543900" w:rsidR="15543900">
              <w:rPr>
                <w:rFonts w:cs="Arial"/>
              </w:rPr>
              <w:t>Under review</w:t>
            </w:r>
          </w:p>
        </w:tc>
      </w:tr>
      <w:tr w:rsidRPr="00326C32" w:rsidR="00326C32" w:rsidTr="15543900" w14:paraId="571E8CCF" w14:textId="77777777">
        <w:trPr>
          <w:trHeight w:val="340" w:hRule="exact"/>
        </w:trPr>
        <w:tc>
          <w:tcPr>
            <w:tcW w:w="15417" w:type="dxa"/>
            <w:gridSpan w:val="7"/>
            <w:tcMar>
              <w:top w:w="57" w:type="dxa"/>
              <w:bottom w:w="57" w:type="dxa"/>
            </w:tcMar>
          </w:tcPr>
          <w:p w:rsidRPr="00326C32" w:rsidR="00326C32" w:rsidP="15543900" w:rsidRDefault="00326C32" w14:paraId="20B83D90" w14:textId="77777777" w14:noSpellErr="1">
            <w:pPr>
              <w:pStyle w:val="ListParagraph"/>
              <w:numPr>
                <w:ilvl w:val="0"/>
                <w:numId w:val="26"/>
              </w:numPr>
              <w:spacing w:after="0" w:line="240" w:lineRule="auto"/>
              <w:ind w:left="426" w:hanging="142"/>
              <w:contextualSpacing w:val="0"/>
              <w:rPr>
                <w:rFonts w:cs="Arial"/>
                <w:b w:val="1"/>
                <w:bCs w:val="1"/>
              </w:rPr>
            </w:pPr>
            <w:r w:rsidRPr="15543900" w:rsidR="15543900">
              <w:rPr>
                <w:rFonts w:cs="Arial"/>
                <w:b w:val="1"/>
                <w:bCs w:val="1"/>
              </w:rPr>
              <w:t>Targeted support</w:t>
            </w:r>
          </w:p>
        </w:tc>
      </w:tr>
      <w:tr w:rsidRPr="00326C32" w:rsidR="00326C32" w:rsidTr="15543900" w14:paraId="4C246537" w14:textId="77777777">
        <w:trPr>
          <w:trHeight w:val="765" w:hRule="exact"/>
        </w:trPr>
        <w:tc>
          <w:tcPr>
            <w:tcW w:w="2235" w:type="dxa"/>
            <w:tcMar>
              <w:top w:w="57" w:type="dxa"/>
              <w:bottom w:w="57" w:type="dxa"/>
            </w:tcMar>
          </w:tcPr>
          <w:p w:rsidRPr="00326C32" w:rsidR="00326C32" w:rsidP="15543900" w:rsidRDefault="00326C32" w14:paraId="4A0CD6B0" w14:textId="77777777" w14:noSpellErr="1">
            <w:pPr>
              <w:spacing w:after="0"/>
              <w:rPr>
                <w:rFonts w:cs="Arial"/>
                <w:b w:val="1"/>
                <w:bCs w:val="1"/>
              </w:rPr>
            </w:pPr>
            <w:r w:rsidRPr="15543900" w:rsidR="15543900">
              <w:rPr>
                <w:rFonts w:cs="Arial"/>
                <w:b w:val="1"/>
                <w:bCs w:val="1"/>
              </w:rPr>
              <w:t>Desired outcome</w:t>
            </w:r>
          </w:p>
        </w:tc>
        <w:tc>
          <w:tcPr>
            <w:tcW w:w="2722" w:type="dxa"/>
            <w:gridSpan w:val="2"/>
            <w:tcMar>
              <w:top w:w="57" w:type="dxa"/>
              <w:bottom w:w="57" w:type="dxa"/>
            </w:tcMar>
          </w:tcPr>
          <w:p w:rsidRPr="00326C32" w:rsidR="00326C32" w:rsidP="15543900" w:rsidRDefault="00326C32" w14:paraId="6994F095" w14:textId="77777777" w14:noSpellErr="1">
            <w:pPr>
              <w:spacing w:after="0"/>
              <w:rPr>
                <w:rFonts w:cs="Arial"/>
                <w:b w:val="1"/>
                <w:bCs w:val="1"/>
              </w:rPr>
            </w:pPr>
            <w:r w:rsidRPr="15543900" w:rsidR="15543900">
              <w:rPr>
                <w:rFonts w:cs="Arial"/>
                <w:b w:val="1"/>
                <w:bCs w:val="1"/>
              </w:rPr>
              <w:t>Chosen action / approach</w:t>
            </w:r>
          </w:p>
        </w:tc>
        <w:tc>
          <w:tcPr>
            <w:tcW w:w="2948" w:type="dxa"/>
            <w:tcMar>
              <w:top w:w="57" w:type="dxa"/>
              <w:bottom w:w="57" w:type="dxa"/>
            </w:tcMar>
          </w:tcPr>
          <w:p w:rsidRPr="00326C32" w:rsidR="00326C32" w:rsidP="15543900" w:rsidRDefault="00EA4174" w14:paraId="11DE6B62" w14:textId="5A6337B9" w14:noSpellErr="1">
            <w:pPr>
              <w:spacing w:after="0"/>
              <w:rPr>
                <w:rFonts w:cs="Arial"/>
                <w:b w:val="1"/>
                <w:bCs w:val="1"/>
              </w:rPr>
            </w:pPr>
            <w:r w:rsidRPr="15543900" w:rsidR="15543900">
              <w:rPr>
                <w:rFonts w:cs="Arial"/>
                <w:b w:val="1"/>
                <w:bCs w:val="1"/>
              </w:rPr>
              <w:t>What is the evidence and</w:t>
            </w:r>
            <w:r w:rsidRPr="15543900" w:rsidR="15543900">
              <w:rPr>
                <w:rFonts w:cs="Arial"/>
                <w:b w:val="1"/>
                <w:bCs w:val="1"/>
              </w:rPr>
              <w:t xml:space="preserve"> rationale for this choice?</w:t>
            </w:r>
          </w:p>
        </w:tc>
        <w:tc>
          <w:tcPr>
            <w:tcW w:w="3260" w:type="dxa"/>
            <w:tcMar>
              <w:top w:w="57" w:type="dxa"/>
              <w:bottom w:w="57" w:type="dxa"/>
            </w:tcMar>
          </w:tcPr>
          <w:p w:rsidRPr="00326C32" w:rsidR="00326C32" w:rsidP="15543900" w:rsidRDefault="00326C32" w14:paraId="1CCA4D9E" w14:textId="77777777" w14:noSpellErr="1">
            <w:pPr>
              <w:spacing w:after="0"/>
              <w:rPr>
                <w:rFonts w:cs="Arial"/>
                <w:b w:val="1"/>
                <w:bCs w:val="1"/>
              </w:rPr>
            </w:pPr>
            <w:r w:rsidRPr="15543900" w:rsidR="15543900">
              <w:rPr>
                <w:rFonts w:cs="Arial"/>
                <w:b w:val="1"/>
                <w:bCs w:val="1"/>
              </w:rPr>
              <w:t>How will you ensure it is implemented well?</w:t>
            </w:r>
          </w:p>
        </w:tc>
        <w:tc>
          <w:tcPr>
            <w:tcW w:w="1417" w:type="dxa"/>
            <w:tcMar/>
          </w:tcPr>
          <w:p w:rsidRPr="00326C32" w:rsidR="00326C32" w:rsidP="15543900" w:rsidRDefault="00326C32" w14:paraId="18107706" w14:textId="77777777" w14:noSpellErr="1">
            <w:pPr>
              <w:spacing w:after="0"/>
              <w:rPr>
                <w:rFonts w:cs="Arial"/>
                <w:b w:val="1"/>
                <w:bCs w:val="1"/>
              </w:rPr>
            </w:pPr>
            <w:r w:rsidRPr="15543900" w:rsidR="15543900">
              <w:rPr>
                <w:rFonts w:cs="Arial"/>
                <w:b w:val="1"/>
                <w:bCs w:val="1"/>
              </w:rPr>
              <w:t>Staff lead</w:t>
            </w:r>
          </w:p>
        </w:tc>
        <w:tc>
          <w:tcPr>
            <w:tcW w:w="2835" w:type="dxa"/>
            <w:tcMar/>
          </w:tcPr>
          <w:p w:rsidRPr="00326C32" w:rsidR="00326C32" w:rsidP="15543900" w:rsidRDefault="00EA4174" w14:paraId="4AB2E5BD" w14:textId="0036A2C0" w14:noSpellErr="1">
            <w:pPr>
              <w:spacing w:after="0"/>
              <w:rPr>
                <w:rFonts w:cs="Arial"/>
                <w:b w:val="1"/>
                <w:bCs w:val="1"/>
              </w:rPr>
            </w:pPr>
            <w:r w:rsidRPr="15543900" w:rsidR="15543900">
              <w:rPr>
                <w:rFonts w:cs="Arial"/>
                <w:b w:val="1"/>
                <w:bCs w:val="1"/>
              </w:rPr>
              <w:t>When will you review implementation?</w:t>
            </w:r>
          </w:p>
        </w:tc>
      </w:tr>
      <w:tr w:rsidRPr="00326C32" w:rsidR="00326C32" w:rsidTr="15543900" w14:paraId="4514EBFC" w14:textId="77777777">
        <w:trPr>
          <w:trHeight w:val="1590" w:hRule="exact"/>
        </w:trPr>
        <w:tc>
          <w:tcPr>
            <w:tcW w:w="2235" w:type="dxa"/>
            <w:tcMar>
              <w:top w:w="57" w:type="dxa"/>
              <w:bottom w:w="57" w:type="dxa"/>
            </w:tcMar>
          </w:tcPr>
          <w:p w:rsidRPr="00326C32" w:rsidR="00326C32" w:rsidP="15543900" w:rsidRDefault="00422DCA" w14:paraId="2B4BDBDA" w14:textId="55C227E8" w14:noSpellErr="1">
            <w:pPr>
              <w:spacing w:after="0"/>
              <w:rPr>
                <w:rFonts w:cs="Arial"/>
              </w:rPr>
            </w:pPr>
            <w:r w:rsidRPr="15543900" w:rsidR="15543900">
              <w:rPr>
                <w:rFonts w:cs="Arial"/>
                <w:sz w:val="18"/>
                <w:szCs w:val="18"/>
              </w:rPr>
              <w:t>PP children to have additional support.</w:t>
            </w:r>
          </w:p>
        </w:tc>
        <w:tc>
          <w:tcPr>
            <w:tcW w:w="2722" w:type="dxa"/>
            <w:gridSpan w:val="2"/>
            <w:tcMar>
              <w:top w:w="57" w:type="dxa"/>
              <w:bottom w:w="57" w:type="dxa"/>
            </w:tcMar>
          </w:tcPr>
          <w:p w:rsidRPr="00326C32" w:rsidR="00326C32" w:rsidP="15543900" w:rsidRDefault="00422DCA" w14:paraId="183E111D" w14:textId="648CDEDF" w14:noSpellErr="1">
            <w:pPr>
              <w:spacing w:after="0"/>
              <w:rPr>
                <w:rFonts w:cs="Arial"/>
              </w:rPr>
            </w:pPr>
            <w:r w:rsidRPr="15543900" w:rsidR="15543900">
              <w:rPr>
                <w:rFonts w:cs="Arial"/>
                <w:sz w:val="18"/>
                <w:szCs w:val="18"/>
              </w:rPr>
              <w:t>Classes have additional support in the form of Teaching Assistants.</w:t>
            </w:r>
          </w:p>
        </w:tc>
        <w:tc>
          <w:tcPr>
            <w:tcW w:w="2948" w:type="dxa"/>
            <w:tcMar>
              <w:top w:w="57" w:type="dxa"/>
              <w:bottom w:w="57" w:type="dxa"/>
            </w:tcMar>
          </w:tcPr>
          <w:p w:rsidRPr="00326C32" w:rsidR="00326C32" w:rsidP="15543900" w:rsidRDefault="00422DCA" w14:paraId="202353FD" w14:textId="6EE53485" w14:noSpellErr="1">
            <w:pPr>
              <w:spacing w:after="0"/>
              <w:rPr>
                <w:rFonts w:cs="Arial"/>
              </w:rPr>
            </w:pPr>
            <w:r w:rsidRPr="15543900" w:rsidR="15543900">
              <w:rPr>
                <w:rFonts w:cs="Arial"/>
                <w:sz w:val="18"/>
                <w:szCs w:val="18"/>
              </w:rPr>
              <w:t>We understand from research that PP children don't always reach full potential. Teaching Assistants support PP children in lessons and through interventions.</w:t>
            </w:r>
          </w:p>
        </w:tc>
        <w:tc>
          <w:tcPr>
            <w:tcW w:w="3260" w:type="dxa"/>
            <w:tcMar>
              <w:top w:w="57" w:type="dxa"/>
              <w:bottom w:w="57" w:type="dxa"/>
            </w:tcMar>
          </w:tcPr>
          <w:p w:rsidR="00422DCA" w:rsidP="15543900" w:rsidRDefault="00422DCA" w14:paraId="47EAAA87" w14:textId="77777777" w14:noSpellErr="1">
            <w:pPr>
              <w:rPr>
                <w:rFonts w:cs="Arial"/>
                <w:sz w:val="18"/>
                <w:szCs w:val="18"/>
              </w:rPr>
            </w:pPr>
            <w:r w:rsidRPr="15543900" w:rsidR="15543900">
              <w:rPr>
                <w:rFonts w:cs="Arial"/>
                <w:sz w:val="18"/>
                <w:szCs w:val="18"/>
              </w:rPr>
              <w:t>Observations and tracking of progress.</w:t>
            </w:r>
          </w:p>
          <w:p w:rsidRPr="00326C32" w:rsidR="00326C32" w:rsidP="15543900" w:rsidRDefault="00422DCA" w14:paraId="0659CB35" w14:textId="208B7F61" w14:noSpellErr="1">
            <w:pPr>
              <w:spacing w:after="0"/>
              <w:rPr>
                <w:rFonts w:cs="Arial"/>
              </w:rPr>
            </w:pPr>
            <w:r w:rsidRPr="15543900" w:rsidR="15543900">
              <w:rPr>
                <w:rFonts w:cs="Arial"/>
                <w:sz w:val="18"/>
                <w:szCs w:val="18"/>
              </w:rPr>
              <w:t>CW to track intervention groups.</w:t>
            </w:r>
          </w:p>
        </w:tc>
        <w:tc>
          <w:tcPr>
            <w:tcW w:w="1417" w:type="dxa"/>
            <w:tcMar/>
          </w:tcPr>
          <w:p w:rsidRPr="00326C32" w:rsidR="00326C32" w:rsidP="15543900" w:rsidRDefault="00422DCA" w14:paraId="3DD56FDE" w14:textId="6DFAC992" w14:noSpellErr="1">
            <w:pPr>
              <w:spacing w:after="0"/>
              <w:rPr>
                <w:rFonts w:cs="Arial"/>
              </w:rPr>
            </w:pPr>
            <w:r w:rsidRPr="15543900" w:rsidR="15543900">
              <w:rPr>
                <w:rFonts w:cs="Arial"/>
                <w:sz w:val="18"/>
                <w:szCs w:val="18"/>
              </w:rPr>
              <w:t>All class teachers/CW and class TAs</w:t>
            </w:r>
          </w:p>
        </w:tc>
        <w:tc>
          <w:tcPr>
            <w:tcW w:w="2835" w:type="dxa"/>
            <w:tcMar/>
          </w:tcPr>
          <w:p w:rsidRPr="00326C32" w:rsidR="00326C32" w:rsidP="15543900" w:rsidRDefault="00422DCA" w14:paraId="403179A8" w14:textId="46FFAC88" w14:noSpellErr="1">
            <w:pPr>
              <w:spacing w:after="0"/>
              <w:rPr>
                <w:rFonts w:cs="Arial"/>
              </w:rPr>
            </w:pPr>
            <w:r w:rsidRPr="15543900" w:rsidR="15543900">
              <w:rPr>
                <w:rFonts w:cs="Arial"/>
                <w:sz w:val="18"/>
                <w:szCs w:val="18"/>
              </w:rPr>
              <w:t>Half Termly</w:t>
            </w:r>
          </w:p>
        </w:tc>
      </w:tr>
      <w:tr w:rsidRPr="00326C32" w:rsidR="00326C32" w:rsidTr="15543900" w14:paraId="7BE773FF" w14:textId="77777777">
        <w:trPr>
          <w:trHeight w:val="1352" w:hRule="exact"/>
        </w:trPr>
        <w:tc>
          <w:tcPr>
            <w:tcW w:w="2235" w:type="dxa"/>
            <w:tcMar>
              <w:top w:w="57" w:type="dxa"/>
              <w:bottom w:w="57" w:type="dxa"/>
            </w:tcMar>
          </w:tcPr>
          <w:p w:rsidRPr="00326C32" w:rsidR="00326C32" w:rsidP="15543900" w:rsidRDefault="00422DCA" w14:paraId="4EAE071A" w14:textId="2C4EAE65" w14:noSpellErr="1">
            <w:pPr>
              <w:spacing w:after="0"/>
              <w:rPr>
                <w:rFonts w:cs="Arial"/>
              </w:rPr>
            </w:pPr>
            <w:r w:rsidRPr="15543900" w:rsidR="15543900">
              <w:rPr>
                <w:rFonts w:cs="Arial"/>
                <w:sz w:val="18"/>
                <w:szCs w:val="18"/>
              </w:rPr>
              <w:t>PP children to have wider contextual experiences.</w:t>
            </w:r>
          </w:p>
        </w:tc>
        <w:tc>
          <w:tcPr>
            <w:tcW w:w="2722" w:type="dxa"/>
            <w:gridSpan w:val="2"/>
            <w:tcMar>
              <w:top w:w="57" w:type="dxa"/>
              <w:bottom w:w="57" w:type="dxa"/>
            </w:tcMar>
          </w:tcPr>
          <w:p w:rsidRPr="00326C32" w:rsidR="00326C32" w:rsidP="15543900" w:rsidRDefault="00422DCA" w14:paraId="05534126" w14:textId="48C607AA" w14:noSpellErr="1">
            <w:pPr>
              <w:spacing w:after="0"/>
              <w:rPr>
                <w:rFonts w:cs="Arial"/>
              </w:rPr>
            </w:pPr>
            <w:proofErr w:type="gramStart"/>
            <w:r w:rsidRPr="15543900" w:rsidR="15543900">
              <w:rPr>
                <w:rFonts w:cs="Arial"/>
                <w:sz w:val="18"/>
                <w:szCs w:val="18"/>
              </w:rPr>
              <w:t>Extra Curricular</w:t>
            </w:r>
            <w:proofErr w:type="gramEnd"/>
            <w:r w:rsidRPr="15543900" w:rsidR="15543900">
              <w:rPr>
                <w:rFonts w:cs="Arial"/>
                <w:sz w:val="18"/>
                <w:szCs w:val="18"/>
              </w:rPr>
              <w:t xml:space="preserve"> Activities and Visits planned through school but away from the classroom setting.</w:t>
            </w:r>
          </w:p>
        </w:tc>
        <w:tc>
          <w:tcPr>
            <w:tcW w:w="2948" w:type="dxa"/>
            <w:tcMar>
              <w:top w:w="57" w:type="dxa"/>
              <w:bottom w:w="57" w:type="dxa"/>
            </w:tcMar>
          </w:tcPr>
          <w:p w:rsidRPr="00326C32" w:rsidR="00326C32" w:rsidP="15543900" w:rsidRDefault="00422DCA" w14:paraId="65F6F3F8" w14:textId="26D030C9" w14:noSpellErr="1">
            <w:pPr>
              <w:spacing w:after="0"/>
              <w:rPr>
                <w:rFonts w:cs="Arial"/>
              </w:rPr>
            </w:pPr>
            <w:r w:rsidRPr="15543900" w:rsidR="15543900">
              <w:rPr>
                <w:rFonts w:cs="Arial"/>
                <w:sz w:val="18"/>
                <w:szCs w:val="18"/>
              </w:rPr>
              <w:t>This should ensure that PP children have a wider array of practical life experiences which should support them with their life skills, social skills and thus learning in the classroom.</w:t>
            </w:r>
          </w:p>
        </w:tc>
        <w:tc>
          <w:tcPr>
            <w:tcW w:w="3260" w:type="dxa"/>
            <w:tcMar>
              <w:top w:w="57" w:type="dxa"/>
              <w:bottom w:w="57" w:type="dxa"/>
            </w:tcMar>
          </w:tcPr>
          <w:p w:rsidRPr="00326C32" w:rsidR="00326C32" w:rsidP="15543900" w:rsidRDefault="00422DCA" w14:paraId="4DFA4E87" w14:textId="08147363" w14:noSpellErr="1">
            <w:pPr>
              <w:spacing w:after="0"/>
              <w:rPr>
                <w:rFonts w:cs="Arial"/>
              </w:rPr>
            </w:pPr>
            <w:r w:rsidRPr="15543900" w:rsidR="15543900">
              <w:rPr>
                <w:rFonts w:cs="Arial"/>
                <w:sz w:val="18"/>
                <w:szCs w:val="18"/>
              </w:rPr>
              <w:t>Dates set in diary for Extra-Curricular Activities and Visits, such as weekly sports events, and termly class visits to other outdoor opportunities.</w:t>
            </w:r>
          </w:p>
        </w:tc>
        <w:tc>
          <w:tcPr>
            <w:tcW w:w="1417" w:type="dxa"/>
            <w:tcMar/>
          </w:tcPr>
          <w:p w:rsidRPr="00326C32" w:rsidR="00326C32" w:rsidP="15543900" w:rsidRDefault="00422DCA" w14:paraId="16A37E4B" w14:textId="366A7A1C" w14:noSpellErr="1">
            <w:pPr>
              <w:spacing w:after="0"/>
              <w:rPr>
                <w:rFonts w:cs="Arial"/>
              </w:rPr>
            </w:pPr>
            <w:r w:rsidRPr="15543900" w:rsidR="15543900">
              <w:rPr>
                <w:rFonts w:cs="Arial"/>
                <w:sz w:val="18"/>
                <w:szCs w:val="18"/>
              </w:rPr>
              <w:t>LS</w:t>
            </w:r>
          </w:p>
        </w:tc>
        <w:tc>
          <w:tcPr>
            <w:tcW w:w="2835" w:type="dxa"/>
            <w:tcMar/>
          </w:tcPr>
          <w:p w:rsidRPr="00326C32" w:rsidR="00326C32" w:rsidP="15543900" w:rsidRDefault="00422DCA" w14:paraId="1930B048" w14:textId="2E59D4EC" w14:noSpellErr="1">
            <w:pPr>
              <w:spacing w:after="0"/>
              <w:rPr>
                <w:rFonts w:cs="Arial"/>
              </w:rPr>
            </w:pPr>
            <w:r w:rsidRPr="15543900" w:rsidR="15543900">
              <w:rPr>
                <w:rFonts w:cs="Arial"/>
                <w:sz w:val="18"/>
                <w:szCs w:val="18"/>
              </w:rPr>
              <w:t>Ongoing</w:t>
            </w:r>
          </w:p>
        </w:tc>
      </w:tr>
      <w:tr w:rsidRPr="00326C32" w:rsidR="00326C32" w:rsidTr="15543900" w14:paraId="1C3870F3" w14:textId="77777777">
        <w:trPr>
          <w:trHeight w:val="340" w:hRule="exact"/>
        </w:trPr>
        <w:tc>
          <w:tcPr>
            <w:tcW w:w="12582" w:type="dxa"/>
            <w:gridSpan w:val="6"/>
            <w:tcMar>
              <w:top w:w="57" w:type="dxa"/>
              <w:bottom w:w="57" w:type="dxa"/>
            </w:tcMar>
          </w:tcPr>
          <w:p w:rsidRPr="00326C32" w:rsidR="00326C32" w:rsidP="15543900" w:rsidRDefault="00326C32" w14:paraId="795A0687" w14:textId="77777777" w14:noSpellErr="1">
            <w:pPr>
              <w:spacing w:after="0"/>
              <w:jc w:val="right"/>
              <w:rPr>
                <w:rFonts w:cs="Arial"/>
              </w:rPr>
            </w:pPr>
            <w:r w:rsidRPr="15543900" w:rsidR="15543900">
              <w:rPr>
                <w:rFonts w:cs="Arial"/>
                <w:b w:val="1"/>
                <w:bCs w:val="1"/>
              </w:rPr>
              <w:t>Total budgeted cost</w:t>
            </w:r>
          </w:p>
        </w:tc>
        <w:tc>
          <w:tcPr>
            <w:tcW w:w="2835" w:type="dxa"/>
            <w:tcMar/>
          </w:tcPr>
          <w:p w:rsidRPr="00326C32" w:rsidR="00326C32" w:rsidP="15543900" w:rsidRDefault="00326C32" w14:paraId="0DB963DB" w14:noSpellErr="1" w14:textId="57432753">
            <w:pPr>
              <w:spacing w:after="0"/>
              <w:rPr>
                <w:rFonts w:cs="Arial"/>
              </w:rPr>
            </w:pPr>
            <w:r w:rsidRPr="15543900" w:rsidR="15543900">
              <w:rPr>
                <w:rFonts w:cs="Arial"/>
              </w:rPr>
              <w:t>Under review</w:t>
            </w:r>
          </w:p>
        </w:tc>
      </w:tr>
      <w:tr w:rsidRPr="00326C32" w:rsidR="00326C32" w:rsidTr="15543900" w14:paraId="28C25D20" w14:textId="77777777">
        <w:trPr>
          <w:trHeight w:val="340" w:hRule="exact"/>
        </w:trPr>
        <w:tc>
          <w:tcPr>
            <w:tcW w:w="15417" w:type="dxa"/>
            <w:gridSpan w:val="7"/>
            <w:tcMar>
              <w:top w:w="57" w:type="dxa"/>
              <w:bottom w:w="57" w:type="dxa"/>
            </w:tcMar>
          </w:tcPr>
          <w:p w:rsidRPr="00326C32" w:rsidR="00326C32" w:rsidP="15543900" w:rsidRDefault="00326C32" w14:paraId="3C51CA15" w14:textId="77777777" w14:noSpellErr="1">
            <w:pPr>
              <w:pStyle w:val="ListParagraph"/>
              <w:numPr>
                <w:ilvl w:val="0"/>
                <w:numId w:val="26"/>
              </w:numPr>
              <w:spacing w:after="0" w:line="240" w:lineRule="auto"/>
              <w:ind w:left="426" w:hanging="142"/>
              <w:contextualSpacing w:val="0"/>
              <w:rPr>
                <w:rFonts w:cs="Arial"/>
                <w:b w:val="1"/>
                <w:bCs w:val="1"/>
              </w:rPr>
            </w:pPr>
            <w:r w:rsidRPr="15543900" w:rsidR="15543900">
              <w:rPr>
                <w:rFonts w:cs="Arial"/>
                <w:b w:val="1"/>
                <w:bCs w:val="1"/>
              </w:rPr>
              <w:t>Other approaches</w:t>
            </w:r>
          </w:p>
        </w:tc>
      </w:tr>
      <w:tr w:rsidRPr="00326C32" w:rsidR="00326C32" w:rsidTr="15543900" w14:paraId="2701A71E" w14:textId="77777777">
        <w:trPr>
          <w:trHeight w:val="1120" w:hRule="exact"/>
        </w:trPr>
        <w:tc>
          <w:tcPr>
            <w:tcW w:w="2235" w:type="dxa"/>
            <w:tcMar>
              <w:top w:w="57" w:type="dxa"/>
              <w:bottom w:w="57" w:type="dxa"/>
            </w:tcMar>
          </w:tcPr>
          <w:p w:rsidRPr="00326C32" w:rsidR="00326C32" w:rsidP="15543900" w:rsidRDefault="00326C32" w14:paraId="437B51C4" w14:textId="77777777" w14:noSpellErr="1">
            <w:pPr>
              <w:spacing w:after="0"/>
              <w:rPr>
                <w:rFonts w:cs="Arial"/>
                <w:b w:val="1"/>
                <w:bCs w:val="1"/>
              </w:rPr>
            </w:pPr>
            <w:r w:rsidRPr="15543900" w:rsidR="15543900">
              <w:rPr>
                <w:rFonts w:cs="Arial"/>
                <w:b w:val="1"/>
                <w:bCs w:val="1"/>
              </w:rPr>
              <w:t>Desired outcome</w:t>
            </w:r>
          </w:p>
        </w:tc>
        <w:tc>
          <w:tcPr>
            <w:tcW w:w="2722" w:type="dxa"/>
            <w:gridSpan w:val="2"/>
            <w:tcMar>
              <w:top w:w="57" w:type="dxa"/>
              <w:bottom w:w="57" w:type="dxa"/>
            </w:tcMar>
          </w:tcPr>
          <w:p w:rsidRPr="00326C32" w:rsidR="00326C32" w:rsidP="15543900" w:rsidRDefault="00326C32" w14:paraId="6CFCAE6F" w14:textId="77777777" w14:noSpellErr="1">
            <w:pPr>
              <w:spacing w:after="0"/>
              <w:rPr>
                <w:rFonts w:cs="Arial"/>
                <w:b w:val="1"/>
                <w:bCs w:val="1"/>
              </w:rPr>
            </w:pPr>
            <w:r w:rsidRPr="15543900" w:rsidR="15543900">
              <w:rPr>
                <w:rFonts w:cs="Arial"/>
                <w:b w:val="1"/>
                <w:bCs w:val="1"/>
              </w:rPr>
              <w:t>Chosen action / approach</w:t>
            </w:r>
          </w:p>
        </w:tc>
        <w:tc>
          <w:tcPr>
            <w:tcW w:w="2948" w:type="dxa"/>
            <w:tcMar>
              <w:top w:w="57" w:type="dxa"/>
              <w:bottom w:w="57" w:type="dxa"/>
            </w:tcMar>
          </w:tcPr>
          <w:p w:rsidRPr="00326C32" w:rsidR="00326C32" w:rsidP="15543900" w:rsidRDefault="00EA4174" w14:paraId="34BCB72F" w14:textId="5D8802CF" w14:noSpellErr="1">
            <w:pPr>
              <w:spacing w:after="0"/>
              <w:rPr>
                <w:rFonts w:cs="Arial"/>
                <w:b w:val="1"/>
                <w:bCs w:val="1"/>
              </w:rPr>
            </w:pPr>
            <w:r w:rsidRPr="15543900" w:rsidR="15543900">
              <w:rPr>
                <w:rFonts w:cs="Arial"/>
                <w:b w:val="1"/>
                <w:bCs w:val="1"/>
              </w:rPr>
              <w:t>What is the evidence and</w:t>
            </w:r>
            <w:r w:rsidRPr="15543900" w:rsidR="15543900">
              <w:rPr>
                <w:rFonts w:cs="Arial"/>
                <w:b w:val="1"/>
                <w:bCs w:val="1"/>
              </w:rPr>
              <w:t xml:space="preserve"> rationale for this choice?</w:t>
            </w:r>
          </w:p>
        </w:tc>
        <w:tc>
          <w:tcPr>
            <w:tcW w:w="3260" w:type="dxa"/>
            <w:tcMar>
              <w:top w:w="57" w:type="dxa"/>
              <w:bottom w:w="57" w:type="dxa"/>
            </w:tcMar>
          </w:tcPr>
          <w:p w:rsidRPr="00326C32" w:rsidR="00326C32" w:rsidP="15543900" w:rsidRDefault="00326C32" w14:paraId="46CC5E6A" w14:textId="77777777" w14:noSpellErr="1">
            <w:pPr>
              <w:spacing w:after="0"/>
              <w:rPr>
                <w:rFonts w:cs="Arial"/>
                <w:b w:val="1"/>
                <w:bCs w:val="1"/>
              </w:rPr>
            </w:pPr>
            <w:r w:rsidRPr="15543900" w:rsidR="15543900">
              <w:rPr>
                <w:rFonts w:cs="Arial"/>
                <w:b w:val="1"/>
                <w:bCs w:val="1"/>
              </w:rPr>
              <w:t>How will you ensure it is implemented well?</w:t>
            </w:r>
          </w:p>
        </w:tc>
        <w:tc>
          <w:tcPr>
            <w:tcW w:w="1417" w:type="dxa"/>
            <w:tcMar/>
          </w:tcPr>
          <w:p w:rsidRPr="00326C32" w:rsidR="00326C32" w:rsidP="15543900" w:rsidRDefault="00326C32" w14:paraId="294EE845" w14:textId="77777777" w14:noSpellErr="1">
            <w:pPr>
              <w:spacing w:after="0"/>
              <w:rPr>
                <w:rFonts w:cs="Arial"/>
                <w:b w:val="1"/>
                <w:bCs w:val="1"/>
              </w:rPr>
            </w:pPr>
            <w:r w:rsidRPr="15543900" w:rsidR="15543900">
              <w:rPr>
                <w:rFonts w:cs="Arial"/>
                <w:b w:val="1"/>
                <w:bCs w:val="1"/>
              </w:rPr>
              <w:t>Staff lead</w:t>
            </w:r>
          </w:p>
        </w:tc>
        <w:tc>
          <w:tcPr>
            <w:tcW w:w="2835" w:type="dxa"/>
            <w:tcMar/>
          </w:tcPr>
          <w:p w:rsidRPr="00326C32" w:rsidR="00326C32" w:rsidP="15543900" w:rsidRDefault="00EA4174" w14:paraId="533157C9" w14:textId="7FD52727" w14:noSpellErr="1">
            <w:pPr>
              <w:spacing w:after="0"/>
              <w:rPr>
                <w:rFonts w:cs="Arial"/>
                <w:b w:val="1"/>
                <w:bCs w:val="1"/>
              </w:rPr>
            </w:pPr>
            <w:r w:rsidRPr="15543900" w:rsidR="15543900">
              <w:rPr>
                <w:rFonts w:cs="Arial"/>
                <w:b w:val="1"/>
                <w:bCs w:val="1"/>
              </w:rPr>
              <w:t>When will you review implementation?</w:t>
            </w:r>
          </w:p>
        </w:tc>
      </w:tr>
      <w:tr w:rsidRPr="00326C32" w:rsidR="00326C32" w:rsidTr="15543900" w14:paraId="11BB1BE5" w14:textId="77777777">
        <w:trPr>
          <w:trHeight w:val="2338" w:hRule="exact"/>
        </w:trPr>
        <w:tc>
          <w:tcPr>
            <w:tcW w:w="2235" w:type="dxa"/>
            <w:tcMar>
              <w:top w:w="57" w:type="dxa"/>
              <w:bottom w:w="57" w:type="dxa"/>
            </w:tcMar>
          </w:tcPr>
          <w:p w:rsidRPr="00326C32" w:rsidR="00326C32" w:rsidP="15543900" w:rsidRDefault="00B810C6" w14:paraId="0574EF5C" w14:textId="061B02BF" w14:noSpellErr="1">
            <w:pPr>
              <w:spacing w:after="0"/>
              <w:rPr>
                <w:rFonts w:cs="Arial"/>
              </w:rPr>
            </w:pPr>
            <w:r w:rsidRPr="15543900" w:rsidR="15543900">
              <w:rPr>
                <w:rFonts w:cs="Arial"/>
                <w:sz w:val="18"/>
                <w:szCs w:val="18"/>
              </w:rPr>
              <w:t>Increased attendance rates (to 96% or above).</w:t>
            </w:r>
          </w:p>
        </w:tc>
        <w:tc>
          <w:tcPr>
            <w:tcW w:w="2722" w:type="dxa"/>
            <w:gridSpan w:val="2"/>
            <w:tcMar>
              <w:top w:w="57" w:type="dxa"/>
              <w:bottom w:w="57" w:type="dxa"/>
            </w:tcMar>
          </w:tcPr>
          <w:p w:rsidRPr="00326C32" w:rsidR="00326C32" w:rsidP="15543900" w:rsidRDefault="00B810C6" w14:paraId="720F5E82" w14:textId="77065D57" w14:noSpellErr="1">
            <w:pPr>
              <w:spacing w:after="0"/>
              <w:rPr>
                <w:rFonts w:cs="Arial"/>
              </w:rPr>
            </w:pPr>
            <w:r w:rsidRPr="15543900" w:rsidR="15543900">
              <w:rPr>
                <w:rFonts w:cs="Arial"/>
                <w:sz w:val="18"/>
                <w:szCs w:val="18"/>
              </w:rPr>
              <w:t xml:space="preserve">CW to monitor attendance rates, ensuring teachers contact parents once a child is away for 3 days or more. Meet with parents whose children are causing concern regarding attendance. </w:t>
            </w:r>
          </w:p>
        </w:tc>
        <w:tc>
          <w:tcPr>
            <w:tcW w:w="2948" w:type="dxa"/>
            <w:tcMar>
              <w:top w:w="57" w:type="dxa"/>
              <w:bottom w:w="57" w:type="dxa"/>
            </w:tcMar>
          </w:tcPr>
          <w:p w:rsidRPr="00326C32" w:rsidR="00326C32" w:rsidP="15543900" w:rsidRDefault="00BE5934" w14:paraId="52A98302" w14:textId="1B190685" w14:noSpellErr="1">
            <w:pPr>
              <w:spacing w:after="0"/>
              <w:rPr>
                <w:rFonts w:cs="Arial"/>
              </w:rPr>
            </w:pPr>
            <w:r w:rsidRPr="15543900" w:rsidR="15543900">
              <w:rPr>
                <w:rFonts w:cs="Arial"/>
                <w:sz w:val="18"/>
                <w:szCs w:val="18"/>
              </w:rPr>
              <w:t xml:space="preserve">It is difficult to improve attainment of children if they don't attend school. </w:t>
            </w:r>
          </w:p>
        </w:tc>
        <w:tc>
          <w:tcPr>
            <w:tcW w:w="3260" w:type="dxa"/>
            <w:tcMar>
              <w:top w:w="57" w:type="dxa"/>
              <w:bottom w:w="57" w:type="dxa"/>
            </w:tcMar>
          </w:tcPr>
          <w:p w:rsidR="00BE5934" w:rsidP="15543900" w:rsidRDefault="00BE5934" w14:paraId="3EFCD75C" w14:textId="77777777" w14:noSpellErr="1">
            <w:pPr>
              <w:spacing w:after="0"/>
              <w:rPr>
                <w:rFonts w:cs="Arial"/>
                <w:sz w:val="18"/>
                <w:szCs w:val="18"/>
              </w:rPr>
            </w:pPr>
            <w:r w:rsidRPr="15543900" w:rsidR="15543900">
              <w:rPr>
                <w:rFonts w:cs="Arial"/>
                <w:sz w:val="18"/>
                <w:szCs w:val="18"/>
              </w:rPr>
              <w:t>Meetings with EWO (Educational Welfare Officer) to focus on attendance rates and how these can be improved further.</w:t>
            </w:r>
          </w:p>
          <w:p w:rsidR="00BE5934" w:rsidP="15543900" w:rsidRDefault="00BE5934" w14:paraId="21BEB72D" w14:textId="77777777" w14:noSpellErr="1">
            <w:pPr>
              <w:spacing w:after="0"/>
              <w:rPr>
                <w:rFonts w:cs="Arial"/>
                <w:sz w:val="18"/>
                <w:szCs w:val="18"/>
              </w:rPr>
            </w:pPr>
            <w:r w:rsidRPr="15543900" w:rsidR="15543900">
              <w:rPr>
                <w:rFonts w:cs="Arial"/>
                <w:sz w:val="18"/>
                <w:szCs w:val="18"/>
              </w:rPr>
              <w:t>Half-termly attendance reviews.</w:t>
            </w:r>
          </w:p>
          <w:p w:rsidRPr="00326C32" w:rsidR="00326C32" w:rsidP="15543900" w:rsidRDefault="00BE5934" w14:paraId="4C13BF37" w14:textId="45D420ED" w14:noSpellErr="1">
            <w:pPr>
              <w:spacing w:after="0"/>
              <w:rPr>
                <w:rFonts w:cs="Arial"/>
              </w:rPr>
            </w:pPr>
            <w:r w:rsidRPr="15543900" w:rsidR="15543900">
              <w:rPr>
                <w:rFonts w:cs="Arial"/>
                <w:sz w:val="18"/>
                <w:szCs w:val="18"/>
              </w:rPr>
              <w:t>Hub Council Meetings</w:t>
            </w:r>
          </w:p>
        </w:tc>
        <w:tc>
          <w:tcPr>
            <w:tcW w:w="1417" w:type="dxa"/>
            <w:tcMar/>
          </w:tcPr>
          <w:p w:rsidRPr="00BE5934" w:rsidR="00326C32" w:rsidP="15543900" w:rsidRDefault="00BE5934" w14:paraId="2C9B7281" w14:textId="219B2A31" w14:noSpellErr="1">
            <w:pPr>
              <w:spacing w:after="0"/>
              <w:rPr>
                <w:rFonts w:cs="Arial"/>
                <w:sz w:val="18"/>
                <w:szCs w:val="18"/>
              </w:rPr>
            </w:pPr>
            <w:r w:rsidRPr="15543900" w:rsidR="15543900">
              <w:rPr>
                <w:rFonts w:cs="Arial"/>
                <w:sz w:val="18"/>
                <w:szCs w:val="18"/>
              </w:rPr>
              <w:t>CW/SO/all teachers</w:t>
            </w:r>
          </w:p>
        </w:tc>
        <w:tc>
          <w:tcPr>
            <w:tcW w:w="2835" w:type="dxa"/>
            <w:tcMar/>
          </w:tcPr>
          <w:p w:rsidRPr="00BE5934" w:rsidR="00326C32" w:rsidP="15543900" w:rsidRDefault="00BE5934" w14:paraId="62848A50" w14:textId="5489DB20" w14:noSpellErr="1">
            <w:pPr>
              <w:spacing w:after="0"/>
              <w:rPr>
                <w:rFonts w:cs="Arial"/>
                <w:sz w:val="18"/>
                <w:szCs w:val="18"/>
              </w:rPr>
            </w:pPr>
            <w:r w:rsidRPr="15543900" w:rsidR="15543900">
              <w:rPr>
                <w:rFonts w:cs="Arial"/>
                <w:sz w:val="18"/>
                <w:szCs w:val="18"/>
              </w:rPr>
              <w:t>Ongoing/half termly</w:t>
            </w:r>
          </w:p>
        </w:tc>
      </w:tr>
      <w:tr w:rsidRPr="00326C32" w:rsidR="00326C32" w:rsidTr="15543900" w14:paraId="612E5471" w14:textId="77777777">
        <w:trPr>
          <w:trHeight w:val="2358" w:hRule="exact"/>
        </w:trPr>
        <w:tc>
          <w:tcPr>
            <w:tcW w:w="2235" w:type="dxa"/>
            <w:tcMar>
              <w:top w:w="57" w:type="dxa"/>
              <w:bottom w:w="57" w:type="dxa"/>
            </w:tcMar>
          </w:tcPr>
          <w:p w:rsidRPr="00326C32" w:rsidR="00326C32" w:rsidP="15543900" w:rsidRDefault="00BE5934" w14:paraId="5229EB32" w14:textId="7E15F814" w14:noSpellErr="1">
            <w:pPr>
              <w:spacing w:after="0"/>
              <w:rPr>
                <w:rFonts w:cs="Arial"/>
              </w:rPr>
            </w:pPr>
            <w:r w:rsidRPr="15543900" w:rsidR="15543900">
              <w:rPr>
                <w:rFonts w:cs="Arial"/>
                <w:sz w:val="18"/>
                <w:szCs w:val="18"/>
              </w:rPr>
              <w:t>Strategies to support PP children are shared and developed on a Trust Level.</w:t>
            </w:r>
          </w:p>
        </w:tc>
        <w:tc>
          <w:tcPr>
            <w:tcW w:w="2722" w:type="dxa"/>
            <w:gridSpan w:val="2"/>
            <w:tcMar>
              <w:top w:w="57" w:type="dxa"/>
              <w:bottom w:w="57" w:type="dxa"/>
            </w:tcMar>
          </w:tcPr>
          <w:p w:rsidRPr="00326C32" w:rsidR="00326C32" w:rsidP="15543900" w:rsidRDefault="00BE5934" w14:paraId="2D30B030" w14:textId="33C04EBC" w14:noSpellErr="1">
            <w:pPr>
              <w:spacing w:after="0"/>
              <w:rPr>
                <w:rFonts w:cs="Arial"/>
              </w:rPr>
            </w:pPr>
            <w:r w:rsidRPr="15543900" w:rsidR="15543900">
              <w:rPr>
                <w:rFonts w:cs="Arial"/>
                <w:sz w:val="18"/>
                <w:szCs w:val="18"/>
              </w:rPr>
              <w:t>PP Champion is appointed (CW – Head of School and LS – Year 5/6 class teacher) who will meet and work with other Aspire PP Champions to develop best practice. This role will also work with the sports lead to increase participation.</w:t>
            </w:r>
          </w:p>
        </w:tc>
        <w:tc>
          <w:tcPr>
            <w:tcW w:w="2948" w:type="dxa"/>
            <w:tcMar>
              <w:top w:w="57" w:type="dxa"/>
              <w:bottom w:w="57" w:type="dxa"/>
            </w:tcMar>
          </w:tcPr>
          <w:p w:rsidRPr="00326C32" w:rsidR="00326C32" w:rsidP="15543900" w:rsidRDefault="00BE5934" w14:paraId="3FE3DECE" w14:textId="41CBBD08">
            <w:pPr>
              <w:spacing w:after="0"/>
              <w:rPr>
                <w:rFonts w:cs="Arial"/>
              </w:rPr>
            </w:pPr>
            <w:r w:rsidRPr="15543900" w:rsidR="15543900">
              <w:rPr>
                <w:rFonts w:cs="Arial"/>
                <w:sz w:val="18"/>
                <w:szCs w:val="18"/>
              </w:rPr>
              <w:t xml:space="preserve">Monitoring visits to other academies has highlighted a variety of approaches and examples of best practice. This is a way to share that practice and improve the academies own interventions. Also, links with other Aspire Hub </w:t>
            </w:r>
            <w:proofErr w:type="spellStart"/>
            <w:r w:rsidRPr="15543900" w:rsidR="15543900">
              <w:rPr>
                <w:rFonts w:cs="Arial"/>
                <w:sz w:val="18"/>
                <w:szCs w:val="18"/>
              </w:rPr>
              <w:t>Acadamies</w:t>
            </w:r>
            <w:proofErr w:type="spellEnd"/>
            <w:r w:rsidRPr="15543900" w:rsidR="15543900">
              <w:rPr>
                <w:rFonts w:cs="Arial"/>
                <w:sz w:val="18"/>
                <w:szCs w:val="18"/>
              </w:rPr>
              <w:t xml:space="preserve"> will be important.</w:t>
            </w:r>
          </w:p>
        </w:tc>
        <w:tc>
          <w:tcPr>
            <w:tcW w:w="3260" w:type="dxa"/>
            <w:tcMar>
              <w:top w:w="57" w:type="dxa"/>
              <w:bottom w:w="57" w:type="dxa"/>
            </w:tcMar>
          </w:tcPr>
          <w:p w:rsidRPr="00326C32" w:rsidR="00326C32" w:rsidP="15543900" w:rsidRDefault="00BE5934" w14:paraId="23E7559C" w14:textId="1D051C2D" w14:noSpellErr="1">
            <w:pPr>
              <w:spacing w:after="0"/>
              <w:rPr>
                <w:rFonts w:cs="Arial"/>
              </w:rPr>
            </w:pPr>
            <w:r w:rsidRPr="15543900" w:rsidR="15543900">
              <w:rPr>
                <w:rFonts w:cs="Arial"/>
                <w:sz w:val="18"/>
                <w:szCs w:val="18"/>
              </w:rPr>
              <w:t>Monitoring of academy systems and data tracking. Aspire wide tracking of impact.</w:t>
            </w:r>
          </w:p>
        </w:tc>
        <w:tc>
          <w:tcPr>
            <w:tcW w:w="1417" w:type="dxa"/>
            <w:tcMar/>
          </w:tcPr>
          <w:p w:rsidRPr="00326C32" w:rsidR="00326C32" w:rsidP="15543900" w:rsidRDefault="00BE5934" w14:paraId="7CCC142A" w14:textId="756A3035" w14:noSpellErr="1">
            <w:pPr>
              <w:spacing w:after="0"/>
              <w:rPr>
                <w:rFonts w:cs="Arial"/>
              </w:rPr>
            </w:pPr>
            <w:r w:rsidRPr="15543900" w:rsidR="15543900">
              <w:rPr>
                <w:rFonts w:cs="Arial"/>
                <w:sz w:val="18"/>
                <w:szCs w:val="18"/>
              </w:rPr>
              <w:t>CW/LS</w:t>
            </w:r>
          </w:p>
        </w:tc>
        <w:tc>
          <w:tcPr>
            <w:tcW w:w="2835" w:type="dxa"/>
            <w:tcMar/>
          </w:tcPr>
          <w:p w:rsidRPr="00326C32" w:rsidR="00326C32" w:rsidP="15543900" w:rsidRDefault="00BE5934" w14:paraId="3C2E8EF0" w14:textId="5076FF69" w14:noSpellErr="1">
            <w:pPr>
              <w:spacing w:after="0"/>
              <w:rPr>
                <w:rFonts w:cs="Arial"/>
              </w:rPr>
            </w:pPr>
            <w:r w:rsidRPr="15543900" w:rsidR="15543900">
              <w:rPr>
                <w:rFonts w:cs="Arial"/>
                <w:sz w:val="18"/>
                <w:szCs w:val="18"/>
              </w:rPr>
              <w:t>Ongoing</w:t>
            </w:r>
          </w:p>
        </w:tc>
      </w:tr>
      <w:tr w:rsidRPr="00326C32" w:rsidR="00326C32" w:rsidTr="15543900" w14:paraId="096A0474" w14:textId="77777777">
        <w:trPr>
          <w:trHeight w:val="340" w:hRule="exact"/>
        </w:trPr>
        <w:tc>
          <w:tcPr>
            <w:tcW w:w="12582" w:type="dxa"/>
            <w:gridSpan w:val="6"/>
            <w:tcMar>
              <w:top w:w="57" w:type="dxa"/>
              <w:bottom w:w="57" w:type="dxa"/>
            </w:tcMar>
          </w:tcPr>
          <w:p w:rsidRPr="00326C32" w:rsidR="00326C32" w:rsidP="15543900" w:rsidRDefault="00326C32" w14:paraId="496A694A" w14:textId="7E4E1C91" w14:noSpellErr="1">
            <w:pPr>
              <w:jc w:val="right"/>
              <w:rPr>
                <w:rFonts w:cs="Arial"/>
                <w:b w:val="1"/>
                <w:bCs w:val="1"/>
              </w:rPr>
            </w:pPr>
            <w:r w:rsidRPr="15543900" w:rsidR="15543900">
              <w:rPr>
                <w:rFonts w:cs="Arial"/>
                <w:b w:val="1"/>
                <w:bCs w:val="1"/>
              </w:rPr>
              <w:t>Total budgeted cost</w:t>
            </w:r>
          </w:p>
        </w:tc>
        <w:tc>
          <w:tcPr>
            <w:tcW w:w="2835" w:type="dxa"/>
            <w:tcMar/>
          </w:tcPr>
          <w:p w:rsidRPr="00326C32" w:rsidR="00326C32" w:rsidP="15543900" w:rsidRDefault="00326C32" w14:paraId="1256077D" w14:noSpellErr="1" w14:textId="304402A1">
            <w:pPr>
              <w:rPr>
                <w:rFonts w:cs="Arial"/>
                <w:b w:val="0"/>
                <w:bCs w:val="0"/>
              </w:rPr>
            </w:pPr>
            <w:r w:rsidRPr="15543900" w:rsidR="15543900">
              <w:rPr>
                <w:rFonts w:cs="Arial"/>
                <w:b w:val="0"/>
                <w:bCs w:val="0"/>
              </w:rPr>
              <w:t>Under review</w:t>
            </w:r>
          </w:p>
        </w:tc>
      </w:tr>
    </w:tbl>
    <w:p w:rsidRPr="00326C32" w:rsidR="00326C32" w:rsidP="004F19D4" w:rsidRDefault="00326C32" w14:paraId="433998E7" w14:textId="3DED6FF6">
      <w:pPr>
        <w:spacing w:after="0"/>
        <w:rPr>
          <w:rFonts w:cs="Arial"/>
        </w:rPr>
      </w:pPr>
    </w:p>
    <w:tbl>
      <w:tblPr>
        <w:tblStyle w:val="TableGrid"/>
        <w:tblW w:w="15417" w:type="dxa"/>
        <w:tblLayout w:type="fixed"/>
        <w:tblLook w:val="04A0" w:firstRow="1" w:lastRow="0" w:firstColumn="1" w:lastColumn="0" w:noHBand="0" w:noVBand="1"/>
      </w:tblPr>
      <w:tblGrid>
        <w:gridCol w:w="2235"/>
        <w:gridCol w:w="1984"/>
        <w:gridCol w:w="4678"/>
        <w:gridCol w:w="5528"/>
        <w:gridCol w:w="992"/>
      </w:tblGrid>
      <w:tr w:rsidRPr="00326C32" w:rsidR="00326C32" w:rsidTr="15543900" w14:paraId="3B99A1A0" w14:textId="77777777">
        <w:trPr>
          <w:trHeight w:val="340" w:hRule="exact"/>
        </w:trPr>
        <w:tc>
          <w:tcPr>
            <w:tcW w:w="15417" w:type="dxa"/>
            <w:gridSpan w:val="5"/>
            <w:shd w:val="clear" w:color="auto" w:fill="CFDCE3"/>
            <w:tcMar>
              <w:top w:w="57" w:type="dxa"/>
              <w:bottom w:w="57" w:type="dxa"/>
            </w:tcMar>
          </w:tcPr>
          <w:p w:rsidRPr="00326C32" w:rsidR="00326C32" w:rsidP="15543900" w:rsidRDefault="00326C32" w14:paraId="13ABA9B1" w14:textId="58ED0F4D" w14:noSpellErr="1">
            <w:pPr>
              <w:pStyle w:val="ListParagraph"/>
              <w:numPr>
                <w:ilvl w:val="0"/>
                <w:numId w:val="28"/>
              </w:numPr>
              <w:spacing w:after="0" w:line="240" w:lineRule="auto"/>
              <w:ind w:left="426" w:hanging="284"/>
              <w:contextualSpacing w:val="0"/>
              <w:rPr>
                <w:rFonts w:cs="Arial"/>
                <w:b w:val="1"/>
                <w:bCs w:val="1"/>
              </w:rPr>
            </w:pPr>
            <w:r w:rsidRPr="15543900" w:rsidR="15543900">
              <w:rPr>
                <w:rFonts w:cs="Arial"/>
                <w:b w:val="1"/>
                <w:bCs w:val="1"/>
              </w:rPr>
              <w:t xml:space="preserve">Review of expenditure </w:t>
            </w:r>
          </w:p>
        </w:tc>
      </w:tr>
      <w:tr w:rsidRPr="00326C32" w:rsidR="00326C32" w:rsidTr="15543900" w14:paraId="3391B531" w14:textId="77777777">
        <w:trPr>
          <w:trHeight w:val="340" w:hRule="exact"/>
        </w:trPr>
        <w:tc>
          <w:tcPr>
            <w:tcW w:w="4219" w:type="dxa"/>
            <w:gridSpan w:val="2"/>
            <w:shd w:val="clear" w:color="auto" w:fill="auto"/>
            <w:tcMar>
              <w:top w:w="57" w:type="dxa"/>
              <w:bottom w:w="57" w:type="dxa"/>
            </w:tcMar>
          </w:tcPr>
          <w:p w:rsidRPr="00326C32" w:rsidR="00326C32" w:rsidP="15543900" w:rsidRDefault="00326C32" w14:paraId="0FDA450E" w14:textId="77777777" w14:noSpellErr="1">
            <w:pPr>
              <w:rPr>
                <w:rFonts w:cs="Arial"/>
                <w:b w:val="1"/>
                <w:bCs w:val="1"/>
              </w:rPr>
            </w:pPr>
            <w:r w:rsidRPr="15543900" w:rsidR="15543900">
              <w:rPr>
                <w:rFonts w:cs="Arial"/>
                <w:b w:val="1"/>
                <w:bCs w:val="1"/>
              </w:rPr>
              <w:t>Previous Academic Year</w:t>
            </w:r>
          </w:p>
        </w:tc>
        <w:tc>
          <w:tcPr>
            <w:tcW w:w="11198" w:type="dxa"/>
            <w:gridSpan w:val="3"/>
            <w:shd w:val="clear" w:color="auto" w:fill="auto"/>
            <w:tcMar/>
          </w:tcPr>
          <w:p w:rsidRPr="00326C32" w:rsidR="00326C32" w:rsidP="15543900" w:rsidRDefault="000D1275" w14:paraId="4397D9F7" w14:textId="09A0395B" w14:noSpellErr="1">
            <w:pPr>
              <w:pStyle w:val="ListParagraph"/>
              <w:numPr>
                <w:numId w:val="0"/>
              </w:numPr>
              <w:ind w:left="567"/>
              <w:rPr>
                <w:rFonts w:cs="Arial"/>
                <w:b w:val="1"/>
                <w:bCs w:val="1"/>
              </w:rPr>
            </w:pPr>
            <w:r w:rsidRPr="15543900" w:rsidR="15543900">
              <w:rPr>
                <w:rFonts w:cs="Arial"/>
                <w:b w:val="1"/>
                <w:bCs w:val="1"/>
              </w:rPr>
              <w:t>201</w:t>
            </w:r>
            <w:r w:rsidRPr="15543900" w:rsidR="15543900">
              <w:rPr>
                <w:rFonts w:cs="Arial"/>
                <w:b w:val="1"/>
                <w:bCs w:val="1"/>
              </w:rPr>
              <w:t>6/17</w:t>
            </w:r>
          </w:p>
        </w:tc>
      </w:tr>
      <w:tr w:rsidRPr="00326C32" w:rsidR="00326C32" w:rsidTr="15543900" w14:paraId="0C9E05AF" w14:textId="77777777">
        <w:trPr>
          <w:trHeight w:val="340" w:hRule="exact"/>
        </w:trPr>
        <w:tc>
          <w:tcPr>
            <w:tcW w:w="15417" w:type="dxa"/>
            <w:gridSpan w:val="5"/>
            <w:shd w:val="clear" w:color="auto" w:fill="FFFFFF" w:themeFill="background1"/>
            <w:tcMar>
              <w:top w:w="57" w:type="dxa"/>
              <w:bottom w:w="57" w:type="dxa"/>
            </w:tcMar>
          </w:tcPr>
          <w:p w:rsidRPr="00326C32" w:rsidR="00326C32" w:rsidP="15543900" w:rsidRDefault="00326C32" w14:paraId="77E0F82E" w14:textId="77777777" w14:noSpellErr="1">
            <w:pPr>
              <w:pStyle w:val="ListParagraph"/>
              <w:numPr>
                <w:ilvl w:val="0"/>
                <w:numId w:val="27"/>
              </w:numPr>
              <w:spacing w:after="0" w:line="240" w:lineRule="auto"/>
              <w:ind w:left="426" w:hanging="142"/>
              <w:contextualSpacing w:val="0"/>
              <w:rPr>
                <w:rFonts w:cs="Arial"/>
                <w:b w:val="1"/>
                <w:bCs w:val="1"/>
              </w:rPr>
            </w:pPr>
            <w:r w:rsidRPr="15543900" w:rsidR="15543900">
              <w:rPr>
                <w:rFonts w:cs="Arial"/>
                <w:b w:val="1"/>
                <w:bCs w:val="1"/>
              </w:rPr>
              <w:t>Quality of teaching for all</w:t>
            </w:r>
          </w:p>
        </w:tc>
      </w:tr>
      <w:tr w:rsidRPr="00326C32" w:rsidR="00326C32" w:rsidTr="15543900" w14:paraId="611C2AC1" w14:textId="77777777">
        <w:trPr>
          <w:trHeight w:val="1173" w:hRule="exact"/>
        </w:trPr>
        <w:tc>
          <w:tcPr>
            <w:tcW w:w="2235" w:type="dxa"/>
            <w:tcMar>
              <w:top w:w="57" w:type="dxa"/>
              <w:bottom w:w="57" w:type="dxa"/>
            </w:tcMar>
          </w:tcPr>
          <w:p w:rsidRPr="00326C32" w:rsidR="00326C32" w:rsidP="15543900" w:rsidRDefault="00326C32" w14:paraId="254CBF8D" w14:textId="77777777" w14:noSpellErr="1">
            <w:pPr>
              <w:rPr>
                <w:rFonts w:cs="Arial"/>
                <w:b w:val="1"/>
                <w:bCs w:val="1"/>
              </w:rPr>
            </w:pPr>
            <w:r w:rsidRPr="15543900" w:rsidR="15543900">
              <w:rPr>
                <w:rFonts w:cs="Arial"/>
                <w:b w:val="1"/>
                <w:bCs w:val="1"/>
              </w:rPr>
              <w:t>Desired outcome</w:t>
            </w:r>
          </w:p>
        </w:tc>
        <w:tc>
          <w:tcPr>
            <w:tcW w:w="1984" w:type="dxa"/>
            <w:tcMar>
              <w:top w:w="57" w:type="dxa"/>
              <w:bottom w:w="57" w:type="dxa"/>
            </w:tcMar>
          </w:tcPr>
          <w:p w:rsidRPr="00326C32" w:rsidR="00326C32" w:rsidP="15543900" w:rsidRDefault="00326C32" w14:paraId="0C5D47D0" w14:textId="77777777" w14:noSpellErr="1">
            <w:pPr>
              <w:rPr>
                <w:rFonts w:cs="Arial"/>
                <w:b w:val="1"/>
                <w:bCs w:val="1"/>
              </w:rPr>
            </w:pPr>
            <w:r w:rsidRPr="15543900" w:rsidR="15543900">
              <w:rPr>
                <w:rFonts w:cs="Arial"/>
                <w:b w:val="1"/>
                <w:bCs w:val="1"/>
              </w:rPr>
              <w:t>Chosen action / approach</w:t>
            </w:r>
          </w:p>
        </w:tc>
        <w:tc>
          <w:tcPr>
            <w:tcW w:w="4678" w:type="dxa"/>
            <w:tcMar>
              <w:top w:w="57" w:type="dxa"/>
              <w:bottom w:w="57" w:type="dxa"/>
            </w:tcMar>
          </w:tcPr>
          <w:p w:rsidRPr="00326C32" w:rsidR="00326C32" w:rsidP="15543900" w:rsidRDefault="00326C32" w14:paraId="7198A3E4" w14:textId="77777777" w14:noSpellErr="1">
            <w:pPr>
              <w:rPr>
                <w:rFonts w:cs="Arial"/>
              </w:rPr>
            </w:pPr>
            <w:r w:rsidRPr="15543900" w:rsidR="15543900">
              <w:rPr>
                <w:rFonts w:cs="Arial"/>
                <w:b w:val="1"/>
                <w:bCs w:val="1"/>
              </w:rPr>
              <w:t xml:space="preserve">Estimated impact: </w:t>
            </w:r>
            <w:r w:rsidRPr="15543900" w:rsidR="15543900">
              <w:rPr>
                <w:rFonts w:cs="Arial"/>
              </w:rPr>
              <w:t>Did you meet the success criteria? Include impact on pupils not eligible for PP, if appropriate.</w:t>
            </w:r>
          </w:p>
        </w:tc>
        <w:tc>
          <w:tcPr>
            <w:tcW w:w="5528" w:type="dxa"/>
            <w:tcMar>
              <w:top w:w="57" w:type="dxa"/>
              <w:bottom w:w="57" w:type="dxa"/>
            </w:tcMar>
          </w:tcPr>
          <w:p w:rsidRPr="00326C32" w:rsidR="00326C32" w:rsidP="15543900" w:rsidRDefault="00326C32" w14:paraId="07D45DEA" w14:textId="77777777" w14:noSpellErr="1">
            <w:pPr>
              <w:spacing w:after="0"/>
              <w:rPr>
                <w:rFonts w:cs="Arial"/>
                <w:b w:val="1"/>
                <w:bCs w:val="1"/>
              </w:rPr>
            </w:pPr>
            <w:r w:rsidRPr="15543900" w:rsidR="15543900">
              <w:rPr>
                <w:rFonts w:cs="Arial"/>
                <w:b w:val="1"/>
                <w:bCs w:val="1"/>
              </w:rPr>
              <w:t xml:space="preserve">Lessons learned </w:t>
            </w:r>
          </w:p>
          <w:p w:rsidRPr="00326C32" w:rsidR="00326C32" w:rsidP="15543900" w:rsidRDefault="00326C32" w14:paraId="792385B0" w14:textId="19B9D20E" w14:noSpellErr="1">
            <w:pPr>
              <w:rPr>
                <w:rFonts w:cs="Arial"/>
                <w:b w:val="1"/>
                <w:bCs w:val="1"/>
              </w:rPr>
            </w:pPr>
            <w:r w:rsidRPr="15543900" w:rsidR="15543900">
              <w:rPr>
                <w:rFonts w:cs="Arial"/>
              </w:rPr>
              <w:t>(and whether you will continue with this approach)</w:t>
            </w:r>
          </w:p>
        </w:tc>
        <w:tc>
          <w:tcPr>
            <w:tcW w:w="992" w:type="dxa"/>
            <w:tcMar/>
          </w:tcPr>
          <w:p w:rsidRPr="00326C32" w:rsidR="00326C32" w:rsidP="15543900" w:rsidRDefault="00326C32" w14:paraId="62CCAD2B" w14:textId="77777777" w14:noSpellErr="1">
            <w:pPr>
              <w:rPr>
                <w:rFonts w:cs="Arial"/>
                <w:b w:val="1"/>
                <w:bCs w:val="1"/>
              </w:rPr>
            </w:pPr>
            <w:r w:rsidRPr="15543900" w:rsidR="15543900">
              <w:rPr>
                <w:rFonts w:cs="Arial"/>
                <w:b w:val="1"/>
                <w:bCs w:val="1"/>
              </w:rPr>
              <w:t>Cost</w:t>
            </w:r>
          </w:p>
        </w:tc>
      </w:tr>
      <w:tr w:rsidRPr="00326C32" w:rsidR="00326C32" w:rsidTr="15543900" w14:paraId="614F84BE" w14:textId="77777777">
        <w:trPr>
          <w:trHeight w:val="1493" w:hRule="exact"/>
        </w:trPr>
        <w:tc>
          <w:tcPr>
            <w:tcW w:w="2235" w:type="dxa"/>
            <w:tcMar>
              <w:top w:w="57" w:type="dxa"/>
              <w:bottom w:w="57" w:type="dxa"/>
            </w:tcMar>
          </w:tcPr>
          <w:p w:rsidRPr="00B91172" w:rsidR="00326C32" w:rsidP="15543900" w:rsidRDefault="00B91172" w14:paraId="10A109AE" w14:textId="7DFF67D6" w14:noSpellErr="1">
            <w:pPr>
              <w:rPr>
                <w:rFonts w:cs="Arial"/>
                <w:sz w:val="18"/>
                <w:szCs w:val="18"/>
              </w:rPr>
            </w:pPr>
            <w:r w:rsidRPr="15543900" w:rsidR="15543900">
              <w:rPr>
                <w:rFonts w:cs="Arial"/>
                <w:sz w:val="18"/>
                <w:szCs w:val="18"/>
              </w:rPr>
              <w:t>Teachers have clear data and responsibility for tracking and improving the progress of PP children.</w:t>
            </w:r>
          </w:p>
        </w:tc>
        <w:tc>
          <w:tcPr>
            <w:tcW w:w="1984" w:type="dxa"/>
            <w:tcMar>
              <w:top w:w="57" w:type="dxa"/>
              <w:bottom w:w="57" w:type="dxa"/>
            </w:tcMar>
          </w:tcPr>
          <w:p w:rsidRPr="00B91172" w:rsidR="00326C32" w:rsidP="15543900" w:rsidRDefault="00B91172" w14:paraId="0CFD0A57" w14:textId="5F939634" w14:noSpellErr="1">
            <w:pPr>
              <w:rPr>
                <w:rFonts w:cs="Arial"/>
                <w:sz w:val="18"/>
                <w:szCs w:val="18"/>
              </w:rPr>
            </w:pPr>
            <w:r w:rsidRPr="15543900" w:rsidR="15543900">
              <w:rPr>
                <w:rFonts w:cs="Arial"/>
                <w:sz w:val="18"/>
                <w:szCs w:val="18"/>
              </w:rPr>
              <w:t>Use of assessment system to track and share data- Classroom monitor.</w:t>
            </w:r>
          </w:p>
        </w:tc>
        <w:tc>
          <w:tcPr>
            <w:tcW w:w="4678" w:type="dxa"/>
            <w:tcMar>
              <w:top w:w="57" w:type="dxa"/>
              <w:bottom w:w="57" w:type="dxa"/>
            </w:tcMar>
          </w:tcPr>
          <w:p w:rsidRPr="00B91172" w:rsidR="00326C32" w:rsidP="15543900" w:rsidRDefault="00B91172" w14:paraId="628272EF" w14:textId="1CE1A3CB" w14:noSpellErr="1">
            <w:pPr>
              <w:rPr>
                <w:rFonts w:cs="Arial"/>
                <w:sz w:val="18"/>
                <w:szCs w:val="18"/>
              </w:rPr>
            </w:pPr>
            <w:r w:rsidRPr="15543900" w:rsidR="15543900">
              <w:rPr>
                <w:rFonts w:cs="Arial"/>
                <w:sz w:val="18"/>
                <w:szCs w:val="18"/>
              </w:rPr>
              <w:t>T</w:t>
            </w:r>
            <w:r w:rsidRPr="15543900" w:rsidR="15543900">
              <w:rPr>
                <w:rFonts w:cs="Arial"/>
                <w:sz w:val="18"/>
                <w:szCs w:val="18"/>
              </w:rPr>
              <w:t>here was a greater emphasis on</w:t>
            </w:r>
            <w:r w:rsidRPr="15543900" w:rsidR="15543900">
              <w:rPr>
                <w:rFonts w:cs="Arial"/>
                <w:sz w:val="18"/>
                <w:szCs w:val="18"/>
              </w:rPr>
              <w:t xml:space="preserve"> the current assessment of PP children by using Classroom Monitor and group</w:t>
            </w:r>
            <w:r w:rsidRPr="15543900" w:rsidR="15543900">
              <w:rPr>
                <w:rFonts w:cs="Arial"/>
                <w:sz w:val="18"/>
                <w:szCs w:val="18"/>
              </w:rPr>
              <w:t>s were able to be set up so the leadership team could access data. However, it was difficult to track progress.</w:t>
            </w:r>
          </w:p>
        </w:tc>
        <w:tc>
          <w:tcPr>
            <w:tcW w:w="5528" w:type="dxa"/>
            <w:tcMar>
              <w:top w:w="57" w:type="dxa"/>
              <w:bottom w:w="57" w:type="dxa"/>
            </w:tcMar>
          </w:tcPr>
          <w:p w:rsidRPr="00B91172" w:rsidR="00326C32" w:rsidP="15543900" w:rsidRDefault="00B91172" w14:paraId="41803808" w14:textId="44914AA9" w14:noSpellErr="1">
            <w:pPr>
              <w:rPr>
                <w:rFonts w:cs="Arial"/>
                <w:sz w:val="18"/>
                <w:szCs w:val="18"/>
              </w:rPr>
            </w:pPr>
            <w:r w:rsidRPr="15543900" w:rsidR="15543900">
              <w:rPr>
                <w:rFonts w:cs="Arial"/>
                <w:sz w:val="18"/>
                <w:szCs w:val="18"/>
              </w:rPr>
              <w:t xml:space="preserve">The programme was evaluated and it was agreed that </w:t>
            </w:r>
            <w:r w:rsidRPr="15543900" w:rsidR="15543900">
              <w:rPr>
                <w:rFonts w:cs="Arial"/>
                <w:sz w:val="18"/>
                <w:szCs w:val="18"/>
              </w:rPr>
              <w:t xml:space="preserve">assessments can be hand-written in the form of Group/Individual Assessment Sheets which attach to the planning to inform weekly and half-termly assessments. PP children are indicated with a purple dot. </w:t>
            </w:r>
          </w:p>
        </w:tc>
        <w:tc>
          <w:tcPr>
            <w:tcW w:w="992" w:type="dxa"/>
            <w:tcMar/>
          </w:tcPr>
          <w:p w:rsidRPr="00B91172" w:rsidR="00326C32" w:rsidP="00D04B89" w:rsidRDefault="00326C32" w14:paraId="6EF25263" w14:textId="77777777">
            <w:pPr>
              <w:rPr>
                <w:rFonts w:cs="Arial"/>
                <w:sz w:val="18"/>
              </w:rPr>
            </w:pPr>
          </w:p>
        </w:tc>
      </w:tr>
      <w:tr w:rsidRPr="00326C32" w:rsidR="00326C32" w:rsidTr="15543900" w14:paraId="29CF26D2" w14:textId="77777777">
        <w:trPr>
          <w:trHeight w:val="1925" w:hRule="exact"/>
        </w:trPr>
        <w:tc>
          <w:tcPr>
            <w:tcW w:w="2235" w:type="dxa"/>
            <w:tcMar>
              <w:top w:w="57" w:type="dxa"/>
              <w:bottom w:w="57" w:type="dxa"/>
            </w:tcMar>
          </w:tcPr>
          <w:p w:rsidRPr="005028C6" w:rsidR="00326C32" w:rsidP="15543900" w:rsidRDefault="005028C6" w14:paraId="42A452B4" w14:textId="637B5FBA" w14:noSpellErr="1">
            <w:pPr>
              <w:rPr>
                <w:rFonts w:cs="Arial"/>
                <w:sz w:val="18"/>
                <w:szCs w:val="18"/>
              </w:rPr>
            </w:pPr>
            <w:r w:rsidRPr="15543900" w:rsidR="15543900">
              <w:rPr>
                <w:rFonts w:cs="Arial"/>
                <w:sz w:val="18"/>
                <w:szCs w:val="18"/>
              </w:rPr>
              <w:t>To ensure teachers are clear on starting points of children and are tracking them careful from these points.</w:t>
            </w:r>
          </w:p>
        </w:tc>
        <w:tc>
          <w:tcPr>
            <w:tcW w:w="1984" w:type="dxa"/>
            <w:tcMar>
              <w:top w:w="57" w:type="dxa"/>
              <w:bottom w:w="57" w:type="dxa"/>
            </w:tcMar>
          </w:tcPr>
          <w:p w:rsidRPr="005028C6" w:rsidR="005028C6" w:rsidP="15543900" w:rsidRDefault="005028C6" w14:paraId="4C40B17A" w14:textId="77777777" w14:noSpellErr="1">
            <w:pPr>
              <w:spacing w:after="0"/>
              <w:rPr>
                <w:rFonts w:cs="Arial"/>
                <w:sz w:val="18"/>
                <w:szCs w:val="18"/>
              </w:rPr>
            </w:pPr>
            <w:r w:rsidRPr="15543900" w:rsidR="15543900">
              <w:rPr>
                <w:rFonts w:cs="Arial"/>
                <w:sz w:val="18"/>
                <w:szCs w:val="18"/>
              </w:rPr>
              <w:t>Introduce new tracking system to include benchmark data from key points GLD / phonics screening checks / KS 1/2</w:t>
            </w:r>
          </w:p>
          <w:p w:rsidRPr="005028C6" w:rsidR="00326C32" w:rsidP="00D04B89" w:rsidRDefault="00326C32" w14:paraId="35058986" w14:textId="77777777">
            <w:pPr>
              <w:rPr>
                <w:rFonts w:cs="Arial"/>
                <w:sz w:val="18"/>
              </w:rPr>
            </w:pPr>
          </w:p>
        </w:tc>
        <w:tc>
          <w:tcPr>
            <w:tcW w:w="4678" w:type="dxa"/>
            <w:tcMar>
              <w:top w:w="57" w:type="dxa"/>
              <w:bottom w:w="57" w:type="dxa"/>
            </w:tcMar>
          </w:tcPr>
          <w:p w:rsidRPr="005028C6" w:rsidR="00326C32" w:rsidP="15543900" w:rsidRDefault="005028C6" w14:paraId="3079B41F" w14:textId="753BAA67" w14:noSpellErr="1">
            <w:pPr>
              <w:rPr>
                <w:rFonts w:cs="Arial"/>
                <w:sz w:val="18"/>
                <w:szCs w:val="18"/>
              </w:rPr>
            </w:pPr>
            <w:r w:rsidRPr="15543900" w:rsidR="15543900">
              <w:rPr>
                <w:rFonts w:cs="Arial"/>
                <w:sz w:val="18"/>
                <w:szCs w:val="18"/>
              </w:rPr>
              <w:t xml:space="preserve">Due to the introduction of a clear attainment and progress tracking system, all teachers were clear on the starting points of the PP children. Their attainment and progress were able to be carefully tracked throughout the year. A staff meeting dedicated to looking at the latest report has ensured all teachers are focused. </w:t>
            </w:r>
          </w:p>
        </w:tc>
        <w:tc>
          <w:tcPr>
            <w:tcW w:w="5528" w:type="dxa"/>
            <w:tcMar>
              <w:top w:w="57" w:type="dxa"/>
              <w:bottom w:w="57" w:type="dxa"/>
            </w:tcMar>
          </w:tcPr>
          <w:p w:rsidRPr="005028C6" w:rsidR="00326C32" w:rsidP="15543900" w:rsidRDefault="005028C6" w14:paraId="47FFC5F4" w14:textId="6362F054" w14:noSpellErr="1">
            <w:pPr>
              <w:rPr>
                <w:rFonts w:cs="Arial"/>
                <w:sz w:val="18"/>
                <w:szCs w:val="18"/>
              </w:rPr>
            </w:pPr>
            <w:r w:rsidRPr="15543900" w:rsidR="15543900">
              <w:rPr>
                <w:rFonts w:cs="Arial"/>
                <w:sz w:val="18"/>
                <w:szCs w:val="18"/>
              </w:rPr>
              <w:t>This tracking system will continue to be used.</w:t>
            </w:r>
          </w:p>
        </w:tc>
        <w:tc>
          <w:tcPr>
            <w:tcW w:w="992" w:type="dxa"/>
            <w:tcMar/>
          </w:tcPr>
          <w:p w:rsidRPr="005028C6" w:rsidR="00326C32" w:rsidP="00D04B89" w:rsidRDefault="00326C32" w14:paraId="3A5A006D" w14:textId="77777777">
            <w:pPr>
              <w:rPr>
                <w:rFonts w:cs="Arial"/>
                <w:sz w:val="18"/>
              </w:rPr>
            </w:pPr>
          </w:p>
        </w:tc>
      </w:tr>
      <w:tr w:rsidRPr="00326C32" w:rsidR="00326C32" w:rsidTr="15543900" w14:paraId="2A74EA63" w14:textId="77777777">
        <w:trPr>
          <w:trHeight w:val="340" w:hRule="exact"/>
        </w:trPr>
        <w:tc>
          <w:tcPr>
            <w:tcW w:w="15417" w:type="dxa"/>
            <w:gridSpan w:val="5"/>
            <w:tcMar>
              <w:top w:w="57" w:type="dxa"/>
              <w:bottom w:w="57" w:type="dxa"/>
            </w:tcMar>
          </w:tcPr>
          <w:p w:rsidRPr="00326C32" w:rsidR="00326C32" w:rsidP="15543900" w:rsidRDefault="00326C32" w14:paraId="0B111C3C" w14:textId="7DF4FD09" w14:noSpellErr="1">
            <w:pPr>
              <w:pStyle w:val="ListParagraph"/>
              <w:numPr>
                <w:ilvl w:val="0"/>
                <w:numId w:val="27"/>
              </w:numPr>
              <w:spacing w:after="0" w:line="240" w:lineRule="auto"/>
              <w:ind w:left="426" w:hanging="142"/>
              <w:contextualSpacing w:val="0"/>
              <w:rPr>
                <w:rFonts w:cs="Arial"/>
                <w:b w:val="1"/>
                <w:bCs w:val="1"/>
              </w:rPr>
            </w:pPr>
            <w:r w:rsidRPr="15543900" w:rsidR="15543900">
              <w:rPr>
                <w:rFonts w:cs="Arial"/>
                <w:b w:val="1"/>
                <w:bCs w:val="1"/>
              </w:rPr>
              <w:t>Targeted support</w:t>
            </w:r>
          </w:p>
        </w:tc>
      </w:tr>
      <w:tr w:rsidRPr="00326C32" w:rsidR="00326C32" w:rsidTr="15543900" w14:paraId="0E8623B2" w14:textId="77777777">
        <w:trPr>
          <w:trHeight w:val="1220" w:hRule="exact"/>
        </w:trPr>
        <w:tc>
          <w:tcPr>
            <w:tcW w:w="2235" w:type="dxa"/>
            <w:tcMar>
              <w:top w:w="57" w:type="dxa"/>
              <w:bottom w:w="57" w:type="dxa"/>
            </w:tcMar>
          </w:tcPr>
          <w:p w:rsidRPr="00326C32" w:rsidR="00326C32" w:rsidP="15543900" w:rsidRDefault="00326C32" w14:paraId="6250A178" w14:textId="77777777" w14:noSpellErr="1">
            <w:pPr>
              <w:rPr>
                <w:rFonts w:cs="Arial"/>
                <w:b w:val="1"/>
                <w:bCs w:val="1"/>
              </w:rPr>
            </w:pPr>
            <w:r w:rsidRPr="15543900" w:rsidR="15543900">
              <w:rPr>
                <w:rFonts w:cs="Arial"/>
                <w:b w:val="1"/>
                <w:bCs w:val="1"/>
              </w:rPr>
              <w:t>Desired outcome</w:t>
            </w:r>
          </w:p>
        </w:tc>
        <w:tc>
          <w:tcPr>
            <w:tcW w:w="1984" w:type="dxa"/>
            <w:tcMar>
              <w:top w:w="57" w:type="dxa"/>
              <w:bottom w:w="57" w:type="dxa"/>
            </w:tcMar>
          </w:tcPr>
          <w:p w:rsidRPr="00326C32" w:rsidR="00326C32" w:rsidP="15543900" w:rsidRDefault="00326C32" w14:paraId="4A4F59B3" w14:textId="77777777" w14:noSpellErr="1">
            <w:pPr>
              <w:rPr>
                <w:rFonts w:cs="Arial"/>
                <w:b w:val="1"/>
                <w:bCs w:val="1"/>
              </w:rPr>
            </w:pPr>
            <w:r w:rsidRPr="15543900" w:rsidR="15543900">
              <w:rPr>
                <w:rFonts w:cs="Arial"/>
                <w:b w:val="1"/>
                <w:bCs w:val="1"/>
              </w:rPr>
              <w:t>Chosen action / approach</w:t>
            </w:r>
          </w:p>
        </w:tc>
        <w:tc>
          <w:tcPr>
            <w:tcW w:w="4678" w:type="dxa"/>
            <w:tcMar>
              <w:top w:w="57" w:type="dxa"/>
              <w:bottom w:w="57" w:type="dxa"/>
            </w:tcMar>
          </w:tcPr>
          <w:p w:rsidRPr="00326C32" w:rsidR="00326C32" w:rsidP="15543900" w:rsidRDefault="00326C32" w14:paraId="61311173" w14:textId="77777777" w14:noSpellErr="1">
            <w:pPr>
              <w:rPr>
                <w:rFonts w:cs="Arial"/>
              </w:rPr>
            </w:pPr>
            <w:r w:rsidRPr="15543900" w:rsidR="15543900">
              <w:rPr>
                <w:rFonts w:cs="Arial"/>
                <w:b w:val="1"/>
                <w:bCs w:val="1"/>
              </w:rPr>
              <w:t xml:space="preserve">Estimated impact: </w:t>
            </w:r>
            <w:r w:rsidRPr="15543900" w:rsidR="15543900">
              <w:rPr>
                <w:rFonts w:cs="Arial"/>
              </w:rPr>
              <w:t>Did you meet the success criteria? Include impact on pupils not eligible for PP, if appropriate.</w:t>
            </w:r>
          </w:p>
        </w:tc>
        <w:tc>
          <w:tcPr>
            <w:tcW w:w="5528" w:type="dxa"/>
            <w:tcMar>
              <w:top w:w="57" w:type="dxa"/>
              <w:bottom w:w="57" w:type="dxa"/>
            </w:tcMar>
          </w:tcPr>
          <w:p w:rsidRPr="00326C32" w:rsidR="00326C32" w:rsidP="15543900" w:rsidRDefault="00326C32" w14:paraId="3277586C" w14:textId="77777777" w14:noSpellErr="1">
            <w:pPr>
              <w:spacing w:after="0"/>
              <w:rPr>
                <w:rFonts w:cs="Arial"/>
                <w:b w:val="1"/>
                <w:bCs w:val="1"/>
              </w:rPr>
            </w:pPr>
            <w:r w:rsidRPr="15543900" w:rsidR="15543900">
              <w:rPr>
                <w:rFonts w:cs="Arial"/>
                <w:b w:val="1"/>
                <w:bCs w:val="1"/>
              </w:rPr>
              <w:t xml:space="preserve">Lessons learned </w:t>
            </w:r>
          </w:p>
          <w:p w:rsidRPr="00326C32" w:rsidR="00326C32" w:rsidP="15543900" w:rsidRDefault="00326C32" w14:paraId="2787F370" w14:textId="77777777" w14:noSpellErr="1">
            <w:pPr>
              <w:rPr>
                <w:rFonts w:cs="Arial"/>
                <w:b w:val="1"/>
                <w:bCs w:val="1"/>
              </w:rPr>
            </w:pPr>
            <w:r w:rsidRPr="15543900" w:rsidR="15543900">
              <w:rPr>
                <w:rFonts w:cs="Arial"/>
              </w:rPr>
              <w:t>(and whether you will continue with this approach)</w:t>
            </w:r>
          </w:p>
        </w:tc>
        <w:tc>
          <w:tcPr>
            <w:tcW w:w="992" w:type="dxa"/>
            <w:tcMar/>
          </w:tcPr>
          <w:p w:rsidRPr="00326C32" w:rsidR="00326C32" w:rsidP="15543900" w:rsidRDefault="00326C32" w14:paraId="2592DF1D" w14:textId="77777777" w14:noSpellErr="1">
            <w:pPr>
              <w:rPr>
                <w:rFonts w:cs="Arial"/>
                <w:b w:val="1"/>
                <w:bCs w:val="1"/>
              </w:rPr>
            </w:pPr>
            <w:r w:rsidRPr="15543900" w:rsidR="15543900">
              <w:rPr>
                <w:rFonts w:cs="Arial"/>
                <w:b w:val="1"/>
                <w:bCs w:val="1"/>
              </w:rPr>
              <w:t>Cost</w:t>
            </w:r>
          </w:p>
        </w:tc>
      </w:tr>
      <w:tr w:rsidRPr="00326C32" w:rsidR="00326C32" w:rsidTr="15543900" w14:paraId="660DFA0A" w14:textId="77777777">
        <w:trPr>
          <w:trHeight w:val="1240" w:hRule="exact"/>
        </w:trPr>
        <w:tc>
          <w:tcPr>
            <w:tcW w:w="2235" w:type="dxa"/>
            <w:tcMar>
              <w:top w:w="57" w:type="dxa"/>
              <w:bottom w:w="57" w:type="dxa"/>
            </w:tcMar>
          </w:tcPr>
          <w:p w:rsidRPr="005028C6" w:rsidR="00326C32" w:rsidP="15543900" w:rsidRDefault="005028C6" w14:paraId="4B141411" w14:textId="3EA889BB" w14:noSpellErr="1">
            <w:pPr>
              <w:rPr>
                <w:rFonts w:cs="Arial"/>
                <w:sz w:val="18"/>
                <w:szCs w:val="18"/>
              </w:rPr>
            </w:pPr>
            <w:r w:rsidRPr="15543900" w:rsidR="15543900">
              <w:rPr>
                <w:rFonts w:cs="Arial"/>
                <w:sz w:val="18"/>
                <w:szCs w:val="18"/>
              </w:rPr>
              <w:t>Identify PP children who are not making sufficient progress – close the gaps.</w:t>
            </w:r>
          </w:p>
        </w:tc>
        <w:tc>
          <w:tcPr>
            <w:tcW w:w="1984" w:type="dxa"/>
            <w:tcMar>
              <w:top w:w="57" w:type="dxa"/>
              <w:bottom w:w="57" w:type="dxa"/>
            </w:tcMar>
          </w:tcPr>
          <w:p w:rsidRPr="005028C6" w:rsidR="00326C32" w:rsidP="15543900" w:rsidRDefault="005028C6" w14:paraId="5C52B70D" w14:textId="4DEF6A40" w14:noSpellErr="1">
            <w:pPr>
              <w:rPr>
                <w:rFonts w:cs="Arial"/>
                <w:sz w:val="18"/>
                <w:szCs w:val="18"/>
              </w:rPr>
            </w:pPr>
            <w:r w:rsidRPr="15543900" w:rsidR="15543900">
              <w:rPr>
                <w:rFonts w:cs="Arial"/>
                <w:sz w:val="18"/>
                <w:szCs w:val="18"/>
              </w:rPr>
              <w:t>Deployment of TA time to intervene and teach pupils through intervention</w:t>
            </w:r>
            <w:r w:rsidRPr="15543900" w:rsidR="15543900">
              <w:rPr>
                <w:rFonts w:cs="Arial"/>
                <w:sz w:val="18"/>
                <w:szCs w:val="18"/>
              </w:rPr>
              <w:t>.</w:t>
            </w:r>
          </w:p>
        </w:tc>
        <w:tc>
          <w:tcPr>
            <w:tcW w:w="4678" w:type="dxa"/>
            <w:tcMar>
              <w:top w:w="57" w:type="dxa"/>
              <w:bottom w:w="57" w:type="dxa"/>
            </w:tcMar>
          </w:tcPr>
          <w:p w:rsidRPr="005028C6" w:rsidR="00326C32" w:rsidP="15543900" w:rsidRDefault="005B5B71" w14:paraId="6C45569F" w14:textId="63682DE0" w14:noSpellErr="1">
            <w:pPr>
              <w:rPr>
                <w:rFonts w:cs="Arial"/>
                <w:sz w:val="18"/>
                <w:szCs w:val="18"/>
              </w:rPr>
            </w:pPr>
            <w:r w:rsidRPr="15543900" w:rsidR="15543900">
              <w:rPr>
                <w:rFonts w:cs="Arial"/>
                <w:sz w:val="18"/>
                <w:szCs w:val="18"/>
              </w:rPr>
              <w:t>Data has shown that the average scaled score for Reading and Maths for PP children in 2016 was -4.2 and in 2017 was +1.5.</w:t>
            </w:r>
          </w:p>
        </w:tc>
        <w:tc>
          <w:tcPr>
            <w:tcW w:w="5528" w:type="dxa"/>
            <w:tcMar>
              <w:top w:w="57" w:type="dxa"/>
              <w:bottom w:w="57" w:type="dxa"/>
            </w:tcMar>
          </w:tcPr>
          <w:p w:rsidRPr="005028C6" w:rsidR="00326C32" w:rsidP="15543900" w:rsidRDefault="005B5B71" w14:paraId="3B18F6FE" w14:textId="2C04B620" w14:noSpellErr="1">
            <w:pPr>
              <w:rPr>
                <w:rFonts w:cs="Arial"/>
                <w:sz w:val="18"/>
                <w:szCs w:val="18"/>
              </w:rPr>
            </w:pPr>
            <w:r w:rsidRPr="15543900" w:rsidR="15543900">
              <w:rPr>
                <w:rFonts w:cs="Arial"/>
                <w:sz w:val="18"/>
                <w:szCs w:val="18"/>
              </w:rPr>
              <w:t xml:space="preserve">TAs will continue to be used in and out of school hours to focus on those PP children. </w:t>
            </w:r>
          </w:p>
        </w:tc>
        <w:tc>
          <w:tcPr>
            <w:tcW w:w="992" w:type="dxa"/>
            <w:tcMar/>
          </w:tcPr>
          <w:p w:rsidRPr="00326C32" w:rsidR="00326C32" w:rsidP="00D04B89" w:rsidRDefault="00326C32" w14:paraId="47C83109" w14:textId="77777777">
            <w:pPr>
              <w:rPr>
                <w:rFonts w:cs="Arial"/>
              </w:rPr>
            </w:pPr>
          </w:p>
        </w:tc>
      </w:tr>
      <w:tr w:rsidRPr="00326C32" w:rsidR="00326C32" w:rsidTr="15543900" w14:paraId="2547C07D" w14:textId="77777777">
        <w:trPr>
          <w:trHeight w:val="340" w:hRule="exact"/>
        </w:trPr>
        <w:tc>
          <w:tcPr>
            <w:tcW w:w="15417" w:type="dxa"/>
            <w:gridSpan w:val="5"/>
            <w:tcMar>
              <w:top w:w="57" w:type="dxa"/>
              <w:bottom w:w="57" w:type="dxa"/>
            </w:tcMar>
          </w:tcPr>
          <w:p w:rsidRPr="00326C32" w:rsidR="00326C32" w:rsidP="15543900" w:rsidRDefault="00326C32" w14:paraId="55291CEE" w14:textId="77777777" w14:noSpellErr="1">
            <w:pPr>
              <w:pStyle w:val="ListParagraph"/>
              <w:numPr>
                <w:ilvl w:val="0"/>
                <w:numId w:val="27"/>
              </w:numPr>
              <w:spacing w:after="0" w:line="240" w:lineRule="auto"/>
              <w:ind w:left="426" w:hanging="142"/>
              <w:contextualSpacing w:val="0"/>
              <w:rPr>
                <w:rFonts w:cs="Arial"/>
                <w:b w:val="1"/>
                <w:bCs w:val="1"/>
              </w:rPr>
            </w:pPr>
            <w:r w:rsidRPr="15543900" w:rsidR="15543900">
              <w:rPr>
                <w:rFonts w:cs="Arial"/>
                <w:b w:val="1"/>
                <w:bCs w:val="1"/>
              </w:rPr>
              <w:t>Other approaches</w:t>
            </w:r>
          </w:p>
        </w:tc>
      </w:tr>
      <w:tr w:rsidRPr="00326C32" w:rsidR="00326C32" w:rsidTr="15543900" w14:paraId="58F34E30" w14:textId="77777777">
        <w:trPr>
          <w:trHeight w:val="1169" w:hRule="exact"/>
        </w:trPr>
        <w:tc>
          <w:tcPr>
            <w:tcW w:w="2235" w:type="dxa"/>
            <w:tcMar>
              <w:top w:w="57" w:type="dxa"/>
              <w:bottom w:w="57" w:type="dxa"/>
            </w:tcMar>
          </w:tcPr>
          <w:p w:rsidRPr="00326C32" w:rsidR="00326C32" w:rsidP="15543900" w:rsidRDefault="00326C32" w14:paraId="4CB02FB6" w14:textId="77777777" w14:noSpellErr="1">
            <w:pPr>
              <w:rPr>
                <w:rFonts w:cs="Arial"/>
                <w:b w:val="1"/>
                <w:bCs w:val="1"/>
              </w:rPr>
            </w:pPr>
            <w:r w:rsidRPr="15543900" w:rsidR="15543900">
              <w:rPr>
                <w:rFonts w:cs="Arial"/>
                <w:b w:val="1"/>
                <w:bCs w:val="1"/>
              </w:rPr>
              <w:t>Desired outcome</w:t>
            </w:r>
          </w:p>
        </w:tc>
        <w:tc>
          <w:tcPr>
            <w:tcW w:w="1984" w:type="dxa"/>
            <w:tcMar>
              <w:top w:w="57" w:type="dxa"/>
              <w:bottom w:w="57" w:type="dxa"/>
            </w:tcMar>
          </w:tcPr>
          <w:p w:rsidRPr="00326C32" w:rsidR="00326C32" w:rsidP="15543900" w:rsidRDefault="00326C32" w14:paraId="1E232AB7" w14:textId="77777777" w14:noSpellErr="1">
            <w:pPr>
              <w:rPr>
                <w:rFonts w:cs="Arial"/>
                <w:b w:val="1"/>
                <w:bCs w:val="1"/>
              </w:rPr>
            </w:pPr>
            <w:r w:rsidRPr="15543900" w:rsidR="15543900">
              <w:rPr>
                <w:rFonts w:cs="Arial"/>
                <w:b w:val="1"/>
                <w:bCs w:val="1"/>
              </w:rPr>
              <w:t>Chosen action / approach</w:t>
            </w:r>
          </w:p>
        </w:tc>
        <w:tc>
          <w:tcPr>
            <w:tcW w:w="4678" w:type="dxa"/>
            <w:tcMar>
              <w:top w:w="57" w:type="dxa"/>
              <w:bottom w:w="57" w:type="dxa"/>
            </w:tcMar>
          </w:tcPr>
          <w:p w:rsidRPr="00326C32" w:rsidR="00326C32" w:rsidP="15543900" w:rsidRDefault="00326C32" w14:paraId="462A80E7" w14:textId="77777777" w14:noSpellErr="1">
            <w:pPr>
              <w:rPr>
                <w:rFonts w:cs="Arial"/>
              </w:rPr>
            </w:pPr>
            <w:r w:rsidRPr="15543900" w:rsidR="15543900">
              <w:rPr>
                <w:rFonts w:cs="Arial"/>
                <w:b w:val="1"/>
                <w:bCs w:val="1"/>
              </w:rPr>
              <w:t xml:space="preserve">Estimated impact: </w:t>
            </w:r>
            <w:r w:rsidRPr="15543900" w:rsidR="15543900">
              <w:rPr>
                <w:rFonts w:cs="Arial"/>
              </w:rPr>
              <w:t>Did you meet the success criteria? Include impact on pupils not eligible for PP, if appropriate.</w:t>
            </w:r>
          </w:p>
        </w:tc>
        <w:tc>
          <w:tcPr>
            <w:tcW w:w="5528" w:type="dxa"/>
            <w:tcMar>
              <w:top w:w="57" w:type="dxa"/>
              <w:bottom w:w="57" w:type="dxa"/>
            </w:tcMar>
          </w:tcPr>
          <w:p w:rsidRPr="00326C32" w:rsidR="00326C32" w:rsidP="15543900" w:rsidRDefault="00326C32" w14:paraId="679FF043" w14:textId="77777777" w14:noSpellErr="1">
            <w:pPr>
              <w:spacing w:after="0"/>
              <w:rPr>
                <w:rFonts w:cs="Arial"/>
                <w:b w:val="1"/>
                <w:bCs w:val="1"/>
              </w:rPr>
            </w:pPr>
            <w:r w:rsidRPr="15543900" w:rsidR="15543900">
              <w:rPr>
                <w:rFonts w:cs="Arial"/>
                <w:b w:val="1"/>
                <w:bCs w:val="1"/>
              </w:rPr>
              <w:t xml:space="preserve">Lessons learned </w:t>
            </w:r>
          </w:p>
          <w:p w:rsidRPr="00326C32" w:rsidR="00326C32" w:rsidP="15543900" w:rsidRDefault="00326C32" w14:paraId="7DD12C14" w14:textId="77777777" w14:noSpellErr="1">
            <w:pPr>
              <w:spacing w:after="0"/>
              <w:rPr>
                <w:rFonts w:cs="Arial"/>
                <w:b w:val="1"/>
                <w:bCs w:val="1"/>
              </w:rPr>
            </w:pPr>
            <w:r w:rsidRPr="15543900" w:rsidR="15543900">
              <w:rPr>
                <w:rFonts w:cs="Arial"/>
              </w:rPr>
              <w:t>(and whether you will continue with this approach)</w:t>
            </w:r>
          </w:p>
        </w:tc>
        <w:tc>
          <w:tcPr>
            <w:tcW w:w="992" w:type="dxa"/>
            <w:tcMar/>
          </w:tcPr>
          <w:p w:rsidRPr="00326C32" w:rsidR="00326C32" w:rsidP="15543900" w:rsidRDefault="00326C32" w14:paraId="5C94F120" w14:textId="77777777" w14:noSpellErr="1">
            <w:pPr>
              <w:rPr>
                <w:rFonts w:cs="Arial"/>
                <w:b w:val="1"/>
                <w:bCs w:val="1"/>
              </w:rPr>
            </w:pPr>
            <w:r w:rsidRPr="15543900" w:rsidR="15543900">
              <w:rPr>
                <w:rFonts w:cs="Arial"/>
                <w:b w:val="1"/>
                <w:bCs w:val="1"/>
              </w:rPr>
              <w:t>Cost</w:t>
            </w:r>
          </w:p>
        </w:tc>
      </w:tr>
      <w:tr w:rsidRPr="00326C32" w:rsidR="00326C32" w:rsidTr="15543900" w14:paraId="64647604" w14:textId="77777777">
        <w:trPr>
          <w:trHeight w:val="1296" w:hRule="exact"/>
        </w:trPr>
        <w:tc>
          <w:tcPr>
            <w:tcW w:w="2235" w:type="dxa"/>
            <w:tcMar>
              <w:top w:w="57" w:type="dxa"/>
              <w:bottom w:w="57" w:type="dxa"/>
            </w:tcMar>
          </w:tcPr>
          <w:p w:rsidRPr="00FF79FF" w:rsidR="00326C32" w:rsidP="15543900" w:rsidRDefault="00FF79FF" w14:paraId="090B610E" w14:textId="664A4114" w14:noSpellErr="1">
            <w:pPr>
              <w:rPr>
                <w:rFonts w:cs="Arial"/>
                <w:sz w:val="18"/>
                <w:szCs w:val="18"/>
              </w:rPr>
            </w:pPr>
            <w:r w:rsidRPr="15543900" w:rsidR="15543900">
              <w:rPr>
                <w:rFonts w:cs="Arial"/>
                <w:sz w:val="18"/>
                <w:szCs w:val="18"/>
              </w:rPr>
              <w:t>Pupil support group implemented to ensure needs are being met. Half termly monitoring of attendance.</w:t>
            </w:r>
          </w:p>
        </w:tc>
        <w:tc>
          <w:tcPr>
            <w:tcW w:w="1984" w:type="dxa"/>
            <w:tcMar>
              <w:top w:w="57" w:type="dxa"/>
              <w:bottom w:w="57" w:type="dxa"/>
            </w:tcMar>
          </w:tcPr>
          <w:p w:rsidRPr="00FF79FF" w:rsidR="00326C32" w:rsidP="15543900" w:rsidRDefault="00FF79FF" w14:paraId="149712DB" w14:textId="729DCDCD" w14:noSpellErr="1">
            <w:pPr>
              <w:rPr>
                <w:rFonts w:cs="Arial"/>
                <w:sz w:val="18"/>
                <w:szCs w:val="18"/>
              </w:rPr>
            </w:pPr>
            <w:r w:rsidRPr="15543900" w:rsidR="15543900">
              <w:rPr>
                <w:rFonts w:cs="Arial"/>
                <w:sz w:val="18"/>
                <w:szCs w:val="18"/>
              </w:rPr>
              <w:t>S Chown (PSA) to work with families on an individual basis</w:t>
            </w:r>
            <w:r w:rsidRPr="15543900" w:rsidR="15543900">
              <w:rPr>
                <w:rFonts w:cs="Arial"/>
                <w:sz w:val="18"/>
                <w:szCs w:val="18"/>
              </w:rPr>
              <w:t>.</w:t>
            </w:r>
          </w:p>
        </w:tc>
        <w:tc>
          <w:tcPr>
            <w:tcW w:w="4678" w:type="dxa"/>
            <w:tcMar>
              <w:top w:w="57" w:type="dxa"/>
              <w:bottom w:w="57" w:type="dxa"/>
            </w:tcMar>
          </w:tcPr>
          <w:p w:rsidRPr="00FF79FF" w:rsidR="00326C32" w:rsidP="00D04B89" w:rsidRDefault="00326C32" w14:paraId="02BB1AF4" w14:textId="77777777">
            <w:pPr>
              <w:rPr>
                <w:rFonts w:cs="Arial"/>
                <w:sz w:val="18"/>
              </w:rPr>
            </w:pPr>
          </w:p>
        </w:tc>
        <w:tc>
          <w:tcPr>
            <w:tcW w:w="5528" w:type="dxa"/>
            <w:tcMar>
              <w:top w:w="57" w:type="dxa"/>
              <w:bottom w:w="57" w:type="dxa"/>
            </w:tcMar>
          </w:tcPr>
          <w:p w:rsidRPr="00FF79FF" w:rsidR="00326C32" w:rsidP="00D04B89" w:rsidRDefault="00326C32" w14:paraId="5F05A961" w14:textId="77777777">
            <w:pPr>
              <w:rPr>
                <w:rFonts w:cs="Arial"/>
                <w:sz w:val="18"/>
              </w:rPr>
            </w:pPr>
          </w:p>
        </w:tc>
        <w:tc>
          <w:tcPr>
            <w:tcW w:w="992" w:type="dxa"/>
            <w:tcMar/>
          </w:tcPr>
          <w:p w:rsidRPr="00326C32" w:rsidR="00326C32" w:rsidP="00D04B89" w:rsidRDefault="00326C32" w14:paraId="773FC48E" w14:textId="77777777">
            <w:pPr>
              <w:rPr>
                <w:rFonts w:cs="Arial"/>
              </w:rPr>
            </w:pPr>
          </w:p>
        </w:tc>
      </w:tr>
      <w:tr w:rsidRPr="00326C32" w:rsidR="00326C32" w:rsidTr="15543900" w14:paraId="66970330" w14:textId="77777777">
        <w:trPr>
          <w:trHeight w:val="1493" w:hRule="exact"/>
        </w:trPr>
        <w:tc>
          <w:tcPr>
            <w:tcW w:w="2235" w:type="dxa"/>
            <w:tcMar>
              <w:top w:w="57" w:type="dxa"/>
              <w:bottom w:w="57" w:type="dxa"/>
            </w:tcMar>
          </w:tcPr>
          <w:p w:rsidRPr="00FF79FF" w:rsidR="00326C32" w:rsidP="15543900" w:rsidRDefault="00FF79FF" w14:paraId="7D107029" w14:textId="654F24F5" w14:noSpellErr="1">
            <w:pPr>
              <w:rPr>
                <w:rFonts w:cs="Arial"/>
                <w:sz w:val="18"/>
                <w:szCs w:val="18"/>
              </w:rPr>
            </w:pPr>
            <w:r w:rsidRPr="15543900" w:rsidR="15543900">
              <w:rPr>
                <w:rFonts w:cs="Arial"/>
                <w:sz w:val="18"/>
                <w:szCs w:val="18"/>
              </w:rPr>
              <w:t>Strategies to support PP through Aspire Academy Trust</w:t>
            </w:r>
            <w:r w:rsidRPr="15543900" w:rsidR="15543900">
              <w:rPr>
                <w:rFonts w:cs="Arial"/>
                <w:sz w:val="18"/>
                <w:szCs w:val="18"/>
              </w:rPr>
              <w:t>.</w:t>
            </w:r>
          </w:p>
        </w:tc>
        <w:tc>
          <w:tcPr>
            <w:tcW w:w="1984" w:type="dxa"/>
            <w:tcMar>
              <w:top w:w="57" w:type="dxa"/>
              <w:bottom w:w="57" w:type="dxa"/>
            </w:tcMar>
          </w:tcPr>
          <w:p w:rsidRPr="00FF79FF" w:rsidR="00326C32" w:rsidP="15543900" w:rsidRDefault="00FF79FF" w14:paraId="7AABC6A2" w14:textId="7C06AD5F" w14:noSpellErr="1">
            <w:pPr>
              <w:rPr>
                <w:rFonts w:cs="Arial"/>
                <w:sz w:val="18"/>
                <w:szCs w:val="18"/>
              </w:rPr>
            </w:pPr>
            <w:r w:rsidRPr="15543900" w:rsidR="15543900">
              <w:rPr>
                <w:rFonts w:cs="Arial"/>
                <w:sz w:val="18"/>
                <w:szCs w:val="18"/>
              </w:rPr>
              <w:t>Appoint a PP champion to lead and work with other Aspire champions and develop best practice.</w:t>
            </w:r>
          </w:p>
        </w:tc>
        <w:tc>
          <w:tcPr>
            <w:tcW w:w="4678" w:type="dxa"/>
            <w:tcMar>
              <w:top w:w="57" w:type="dxa"/>
              <w:bottom w:w="57" w:type="dxa"/>
            </w:tcMar>
          </w:tcPr>
          <w:p w:rsidRPr="00FF79FF" w:rsidR="00326C32" w:rsidP="15543900" w:rsidRDefault="00FF79FF" w14:paraId="2AF02ADE" w14:textId="2A2E5BC4">
            <w:pPr>
              <w:rPr>
                <w:rFonts w:cs="Arial"/>
                <w:sz w:val="18"/>
                <w:szCs w:val="18"/>
              </w:rPr>
            </w:pPr>
            <w:r w:rsidRPr="15543900" w:rsidR="15543900">
              <w:rPr>
                <w:rFonts w:cs="Arial"/>
                <w:sz w:val="18"/>
                <w:szCs w:val="18"/>
              </w:rPr>
              <w:t>Visi</w:t>
            </w:r>
            <w:r w:rsidRPr="15543900" w:rsidR="15543900">
              <w:rPr>
                <w:rFonts w:cs="Arial"/>
                <w:sz w:val="18"/>
                <w:szCs w:val="18"/>
              </w:rPr>
              <w:t>ts to other academies highlighted the</w:t>
            </w:r>
            <w:r w:rsidRPr="15543900" w:rsidR="15543900">
              <w:rPr>
                <w:rFonts w:cs="Arial"/>
                <w:sz w:val="18"/>
                <w:szCs w:val="18"/>
              </w:rPr>
              <w:t xml:space="preserve"> approaches of best practice. Sharing this practice and linking wi</w:t>
            </w:r>
            <w:r w:rsidRPr="15543900" w:rsidR="15543900">
              <w:rPr>
                <w:rFonts w:cs="Arial"/>
                <w:sz w:val="18"/>
                <w:szCs w:val="18"/>
              </w:rPr>
              <w:t>th other schools has</w:t>
            </w:r>
            <w:r w:rsidRPr="15543900" w:rsidR="15543900">
              <w:rPr>
                <w:rFonts w:cs="Arial"/>
                <w:sz w:val="18"/>
                <w:szCs w:val="18"/>
              </w:rPr>
              <w:t xml:space="preserve"> improve </w:t>
            </w:r>
            <w:proofErr w:type="spellStart"/>
            <w:r w:rsidRPr="15543900" w:rsidR="15543900">
              <w:rPr>
                <w:rFonts w:cs="Arial"/>
                <w:sz w:val="18"/>
                <w:szCs w:val="18"/>
              </w:rPr>
              <w:t>Whitemoor’s</w:t>
            </w:r>
            <w:proofErr w:type="spellEnd"/>
            <w:r w:rsidRPr="15543900" w:rsidR="15543900">
              <w:rPr>
                <w:rFonts w:cs="Arial"/>
                <w:sz w:val="18"/>
                <w:szCs w:val="18"/>
              </w:rPr>
              <w:t xml:space="preserve"> own interventions.</w:t>
            </w:r>
          </w:p>
        </w:tc>
        <w:tc>
          <w:tcPr>
            <w:tcW w:w="5528" w:type="dxa"/>
            <w:tcMar>
              <w:top w:w="57" w:type="dxa"/>
              <w:bottom w:w="57" w:type="dxa"/>
            </w:tcMar>
          </w:tcPr>
          <w:p w:rsidRPr="00FF79FF" w:rsidR="00326C32" w:rsidP="15543900" w:rsidRDefault="00FF79FF" w14:paraId="5AA93D6B" w14:textId="3E646ECE" w14:noSpellErr="1">
            <w:pPr>
              <w:rPr>
                <w:rFonts w:cs="Arial"/>
                <w:sz w:val="18"/>
                <w:szCs w:val="18"/>
              </w:rPr>
            </w:pPr>
            <w:r w:rsidRPr="15543900" w:rsidR="15543900">
              <w:rPr>
                <w:rFonts w:cs="Arial"/>
                <w:sz w:val="18"/>
                <w:szCs w:val="18"/>
              </w:rPr>
              <w:t xml:space="preserve">The PP Champion will continue to work alongside other PP Champions across the trust. </w:t>
            </w:r>
          </w:p>
        </w:tc>
        <w:tc>
          <w:tcPr>
            <w:tcW w:w="992" w:type="dxa"/>
            <w:tcMar/>
          </w:tcPr>
          <w:p w:rsidRPr="00326C32" w:rsidR="00326C32" w:rsidP="00D04B89" w:rsidRDefault="00326C32" w14:paraId="29A6299C" w14:textId="77777777">
            <w:pPr>
              <w:rPr>
                <w:rFonts w:cs="Arial"/>
              </w:rPr>
            </w:pPr>
          </w:p>
        </w:tc>
      </w:tr>
      <w:tr w:rsidRPr="00326C32" w:rsidR="00FF79FF" w:rsidTr="15543900" w14:paraId="17323873" w14:textId="77777777">
        <w:trPr>
          <w:trHeight w:val="1783" w:hRule="exact"/>
        </w:trPr>
        <w:tc>
          <w:tcPr>
            <w:tcW w:w="2235" w:type="dxa"/>
            <w:tcMar>
              <w:top w:w="57" w:type="dxa"/>
              <w:bottom w:w="57" w:type="dxa"/>
            </w:tcMar>
          </w:tcPr>
          <w:p w:rsidRPr="00FF79FF" w:rsidR="00FF79FF" w:rsidP="15543900" w:rsidRDefault="00FF79FF" w14:paraId="5402818D" w14:textId="0E27820F" w14:noSpellErr="1">
            <w:pPr>
              <w:rPr>
                <w:rFonts w:cs="Arial"/>
                <w:sz w:val="18"/>
                <w:szCs w:val="18"/>
              </w:rPr>
            </w:pPr>
            <w:r w:rsidRPr="15543900" w:rsidR="15543900">
              <w:rPr>
                <w:rFonts w:cs="Arial"/>
                <w:sz w:val="18"/>
                <w:szCs w:val="18"/>
              </w:rPr>
              <w:t>Increase attendance rates for PP children and track attendance carefully.</w:t>
            </w:r>
          </w:p>
        </w:tc>
        <w:tc>
          <w:tcPr>
            <w:tcW w:w="1984" w:type="dxa"/>
            <w:tcMar>
              <w:top w:w="57" w:type="dxa"/>
              <w:bottom w:w="57" w:type="dxa"/>
            </w:tcMar>
          </w:tcPr>
          <w:p w:rsidRPr="00FF79FF" w:rsidR="00FF79FF" w:rsidP="15543900" w:rsidRDefault="00FF79FF" w14:paraId="334C07CB" w14:textId="77777777" w14:noSpellErr="1">
            <w:pPr>
              <w:spacing w:after="0"/>
              <w:rPr>
                <w:rFonts w:cs="Arial"/>
                <w:sz w:val="18"/>
                <w:szCs w:val="18"/>
              </w:rPr>
            </w:pPr>
            <w:r w:rsidRPr="15543900" w:rsidR="15543900">
              <w:rPr>
                <w:rFonts w:cs="Arial"/>
                <w:sz w:val="18"/>
                <w:szCs w:val="18"/>
              </w:rPr>
              <w:t xml:space="preserve">Half termly monitoring of attendance </w:t>
            </w:r>
          </w:p>
          <w:p w:rsidRPr="00FF79FF" w:rsidR="00FF79FF" w:rsidP="15543900" w:rsidRDefault="00FF79FF" w14:paraId="06D3B4CA" w14:textId="77777777" w14:noSpellErr="1">
            <w:pPr>
              <w:spacing w:after="0"/>
              <w:rPr>
                <w:rFonts w:cs="Arial"/>
                <w:sz w:val="18"/>
                <w:szCs w:val="18"/>
              </w:rPr>
            </w:pPr>
            <w:r w:rsidRPr="15543900" w:rsidR="15543900">
              <w:rPr>
                <w:rFonts w:cs="Arial"/>
                <w:sz w:val="18"/>
                <w:szCs w:val="18"/>
              </w:rPr>
              <w:t>EWO – employment</w:t>
            </w:r>
          </w:p>
          <w:p w:rsidRPr="00FF79FF" w:rsidR="00FF79FF" w:rsidP="15543900" w:rsidRDefault="00FF79FF" w14:paraId="02CB6C26" w14:textId="77777777" w14:noSpellErr="1">
            <w:pPr>
              <w:spacing w:after="0"/>
              <w:rPr>
                <w:rFonts w:cs="Arial"/>
                <w:sz w:val="18"/>
                <w:szCs w:val="18"/>
              </w:rPr>
            </w:pPr>
            <w:r w:rsidRPr="15543900" w:rsidR="15543900">
              <w:rPr>
                <w:rFonts w:cs="Arial"/>
                <w:sz w:val="18"/>
                <w:szCs w:val="18"/>
              </w:rPr>
              <w:t xml:space="preserve">Sharing attendance rates </w:t>
            </w:r>
          </w:p>
          <w:p w:rsidRPr="00FF79FF" w:rsidR="00FF79FF" w:rsidP="15543900" w:rsidRDefault="00FF79FF" w14:paraId="51009B36" w14:textId="5B4CC5A8" w14:noSpellErr="1">
            <w:pPr>
              <w:spacing w:after="0"/>
              <w:rPr>
                <w:rFonts w:cs="Arial"/>
                <w:sz w:val="18"/>
                <w:szCs w:val="18"/>
              </w:rPr>
            </w:pPr>
            <w:r w:rsidRPr="15543900" w:rsidR="15543900">
              <w:rPr>
                <w:rFonts w:cs="Arial"/>
                <w:sz w:val="18"/>
                <w:szCs w:val="18"/>
              </w:rPr>
              <w:t>at parent interviews</w:t>
            </w:r>
            <w:r w:rsidRPr="15543900" w:rsidR="15543900">
              <w:rPr>
                <w:rFonts w:cs="Arial"/>
                <w:sz w:val="18"/>
                <w:szCs w:val="18"/>
              </w:rPr>
              <w:t>.</w:t>
            </w:r>
          </w:p>
          <w:p w:rsidRPr="00FF79FF" w:rsidR="00FF79FF" w:rsidP="00D04B89" w:rsidRDefault="00FF79FF" w14:paraId="7F30DF1A" w14:textId="77777777">
            <w:pPr>
              <w:rPr>
                <w:rFonts w:cs="Arial"/>
                <w:sz w:val="18"/>
                <w:szCs w:val="16"/>
              </w:rPr>
            </w:pPr>
          </w:p>
        </w:tc>
        <w:tc>
          <w:tcPr>
            <w:tcW w:w="4678" w:type="dxa"/>
            <w:tcMar>
              <w:top w:w="57" w:type="dxa"/>
              <w:bottom w:w="57" w:type="dxa"/>
            </w:tcMar>
          </w:tcPr>
          <w:p w:rsidRPr="00FF79FF" w:rsidR="00FF79FF" w:rsidP="00D04B89" w:rsidRDefault="00FF79FF" w14:paraId="10EBE355" w14:textId="77777777">
            <w:pPr>
              <w:rPr>
                <w:rFonts w:cs="Arial"/>
                <w:sz w:val="18"/>
              </w:rPr>
            </w:pPr>
          </w:p>
        </w:tc>
        <w:tc>
          <w:tcPr>
            <w:tcW w:w="5528" w:type="dxa"/>
            <w:tcMar>
              <w:top w:w="57" w:type="dxa"/>
              <w:bottom w:w="57" w:type="dxa"/>
            </w:tcMar>
          </w:tcPr>
          <w:p w:rsidRPr="00FF79FF" w:rsidR="00FF79FF" w:rsidP="00D04B89" w:rsidRDefault="00FF79FF" w14:paraId="447CE329" w14:textId="77777777">
            <w:pPr>
              <w:rPr>
                <w:rFonts w:cs="Arial"/>
                <w:sz w:val="18"/>
              </w:rPr>
            </w:pPr>
          </w:p>
        </w:tc>
        <w:tc>
          <w:tcPr>
            <w:tcW w:w="992" w:type="dxa"/>
            <w:tcMar/>
          </w:tcPr>
          <w:p w:rsidRPr="00326C32" w:rsidR="00FF79FF" w:rsidP="00D04B89" w:rsidRDefault="00FF79FF" w14:paraId="062366FA" w14:textId="77777777">
            <w:pPr>
              <w:rPr>
                <w:rFonts w:cs="Arial"/>
              </w:rPr>
            </w:pPr>
          </w:p>
        </w:tc>
      </w:tr>
    </w:tbl>
    <w:p w:rsidRPr="00326C32" w:rsidR="00326C32" w:rsidP="00326C32" w:rsidRDefault="00326C32" w14:paraId="4A622726" w14:textId="77777777">
      <w:pPr>
        <w:spacing w:after="200" w:line="276" w:lineRule="auto"/>
        <w:rPr>
          <w:rFonts w:cs="Arial"/>
        </w:rPr>
      </w:pPr>
    </w:p>
    <w:tbl>
      <w:tblPr>
        <w:tblStyle w:val="TableGrid"/>
        <w:tblW w:w="15417" w:type="dxa"/>
        <w:tblLayout w:type="fixed"/>
        <w:tblLook w:val="04A0" w:firstRow="1" w:lastRow="0" w:firstColumn="1" w:lastColumn="0" w:noHBand="0" w:noVBand="1"/>
      </w:tblPr>
      <w:tblGrid>
        <w:gridCol w:w="15417"/>
      </w:tblGrid>
      <w:tr w:rsidRPr="00326C32" w:rsidR="00326C32" w:rsidTr="15543900" w14:paraId="2609C484" w14:textId="77777777">
        <w:tc>
          <w:tcPr>
            <w:tcW w:w="15417" w:type="dxa"/>
            <w:shd w:val="clear" w:color="auto" w:fill="CFDCE3"/>
            <w:tcMar>
              <w:top w:w="57" w:type="dxa"/>
              <w:bottom w:w="57" w:type="dxa"/>
            </w:tcMar>
          </w:tcPr>
          <w:p w:rsidRPr="00326C32" w:rsidR="00326C32" w:rsidP="15543900" w:rsidRDefault="00326C32" w14:paraId="3284A70F" w14:textId="77777777" w14:noSpellErr="1">
            <w:pPr>
              <w:pStyle w:val="ListParagraph"/>
              <w:numPr>
                <w:ilvl w:val="0"/>
                <w:numId w:val="28"/>
              </w:numPr>
              <w:spacing w:after="0" w:line="240" w:lineRule="auto"/>
              <w:ind w:left="567"/>
              <w:contextualSpacing w:val="0"/>
              <w:rPr>
                <w:rFonts w:cs="Arial"/>
                <w:b w:val="1"/>
                <w:bCs w:val="1"/>
              </w:rPr>
            </w:pPr>
            <w:r w:rsidRPr="15543900" w:rsidR="15543900">
              <w:rPr>
                <w:rFonts w:cs="Arial"/>
                <w:b w:val="1"/>
                <w:bCs w:val="1"/>
              </w:rPr>
              <w:t>Additional detail</w:t>
            </w:r>
          </w:p>
        </w:tc>
      </w:tr>
      <w:tr w:rsidRPr="00326C32" w:rsidR="00326C32" w:rsidTr="15543900" w14:paraId="19738AA6" w14:textId="77777777">
        <w:trPr>
          <w:trHeight w:val="9741"/>
        </w:trPr>
        <w:tc>
          <w:tcPr>
            <w:tcW w:w="15417" w:type="dxa"/>
            <w:shd w:val="clear" w:color="auto" w:fill="auto"/>
            <w:tcMar>
              <w:top w:w="57" w:type="dxa"/>
              <w:bottom w:w="57" w:type="dxa"/>
            </w:tcMar>
          </w:tcPr>
          <w:p w:rsidR="004F00ED" w:rsidP="15543900" w:rsidRDefault="00326C32" w14:paraId="3FCE6F1D" w14:textId="77777777" w14:noSpellErr="1">
            <w:pPr>
              <w:rPr>
                <w:rFonts w:cs="Arial"/>
              </w:rPr>
            </w:pPr>
            <w:r w:rsidRPr="15543900" w:rsidR="15543900">
              <w:rPr>
                <w:rFonts w:cs="Arial"/>
              </w:rPr>
              <w:t xml:space="preserve">In this section you can annex or refer to </w:t>
            </w:r>
            <w:r w:rsidRPr="15543900" w:rsidR="15543900">
              <w:rPr>
                <w:rFonts w:cs="Arial"/>
                <w:b w:val="1"/>
                <w:bCs w:val="1"/>
              </w:rPr>
              <w:t>additional</w:t>
            </w:r>
            <w:r w:rsidRPr="15543900" w:rsidR="15543900">
              <w:rPr>
                <w:rFonts w:cs="Arial"/>
              </w:rPr>
              <w:t xml:space="preserve"> information which you have used to support the sections above.</w:t>
            </w:r>
          </w:p>
          <w:p w:rsidR="00791193" w:rsidP="001D569D" w:rsidRDefault="00791193" w14:paraId="66223D0D" w14:textId="77777777">
            <w:pPr>
              <w:rPr>
                <w:rFonts w:cs="Arial"/>
              </w:rPr>
            </w:pPr>
          </w:p>
          <w:p w:rsidR="00791193" w:rsidP="001D569D" w:rsidRDefault="00791193" w14:paraId="4A8D06CB" w14:textId="77777777">
            <w:pPr>
              <w:rPr>
                <w:rFonts w:cs="Arial"/>
              </w:rPr>
            </w:pPr>
          </w:p>
          <w:p w:rsidRPr="001311EE" w:rsidR="00791193" w:rsidP="15543900" w:rsidRDefault="00791193" w14:paraId="5FC4BC2A" w14:textId="3011335E" w14:noSpellErr="1">
            <w:pPr>
              <w:rPr>
                <w:rFonts w:cs="Arial"/>
                <w:b w:val="1"/>
                <w:bCs w:val="1"/>
              </w:rPr>
            </w:pPr>
            <w:r w:rsidRPr="15543900" w:rsidR="15543900">
              <w:rPr>
                <w:rFonts w:cs="Arial"/>
                <w:b w:val="1"/>
                <w:bCs w:val="1"/>
              </w:rPr>
              <w:t>Mid-year review</w:t>
            </w:r>
            <w:r w:rsidRPr="15543900" w:rsidR="15543900">
              <w:rPr>
                <w:rFonts w:cs="Arial"/>
                <w:b w:val="1"/>
                <w:bCs w:val="1"/>
              </w:rPr>
              <w:t xml:space="preserve"> of impact of PP</w:t>
            </w:r>
            <w:r w:rsidRPr="15543900" w:rsidR="15543900">
              <w:rPr>
                <w:rFonts w:cs="Arial"/>
                <w:b w:val="1"/>
                <w:bCs w:val="1"/>
              </w:rPr>
              <w:t xml:space="preserve"> </w:t>
            </w:r>
            <w:r w:rsidRPr="15543900" w:rsidR="15543900">
              <w:rPr>
                <w:rFonts w:cs="Arial"/>
                <w:b w:val="1"/>
                <w:bCs w:val="1"/>
              </w:rPr>
              <w:t>funding:</w:t>
            </w:r>
          </w:p>
        </w:tc>
      </w:tr>
    </w:tbl>
    <w:p w:rsidRPr="00326C32" w:rsidR="00326C32" w:rsidP="008768A8" w:rsidRDefault="00326C32" w14:paraId="1DA452EA" w14:textId="77777777">
      <w:pPr>
        <w:tabs>
          <w:tab w:val="left" w:pos="14844"/>
        </w:tabs>
        <w:ind w:right="-40"/>
        <w:rPr>
          <w:rFonts w:eastAsia="Arial" w:cs="Arial"/>
          <w:color w:val="050505"/>
          <w:spacing w:val="1"/>
        </w:rPr>
      </w:pPr>
    </w:p>
    <w:sectPr w:rsidRPr="00326C32" w:rsidR="00326C32" w:rsidSect="00D11BD0">
      <w:headerReference w:type="even" r:id="rId14"/>
      <w:headerReference w:type="default" r:id="rId15"/>
      <w:footerReference w:type="default" r:id="rId16"/>
      <w:headerReference w:type="first" r:id="rId17"/>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172" w:rsidP="009F41B6" w:rsidRDefault="00B91172" w14:paraId="3A32BE35" w14:textId="77777777">
      <w:r>
        <w:separator/>
      </w:r>
    </w:p>
    <w:p w:rsidR="00B91172" w:rsidP="009F41B6" w:rsidRDefault="00B91172" w14:paraId="47B7CC86" w14:textId="77777777"/>
  </w:endnote>
  <w:endnote w:type="continuationSeparator" w:id="0">
    <w:p w:rsidR="00B91172" w:rsidP="009F41B6" w:rsidRDefault="00B91172" w14:paraId="0CA73564" w14:textId="77777777">
      <w:r>
        <w:continuationSeparator/>
      </w:r>
    </w:p>
    <w:p w:rsidR="00B91172" w:rsidP="009F41B6" w:rsidRDefault="00B91172" w14:paraId="05B7F4B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283662"/>
      <w:docPartObj>
        <w:docPartGallery w:val="Page Numbers (Bottom of Page)"/>
        <w:docPartUnique/>
      </w:docPartObj>
    </w:sdtPr>
    <w:sdtEndPr>
      <w:rPr>
        <w:noProof/>
      </w:rPr>
    </w:sdtEndPr>
    <w:sdtContent>
      <w:p w:rsidR="00B91172" w:rsidP="00B929B0" w:rsidRDefault="00B91172" w14:paraId="10815C55" w14:textId="65679E44">
        <w:pPr>
          <w:pStyle w:val="Footer"/>
          <w:tabs>
            <w:tab w:val="clear" w:pos="4513"/>
          </w:tabs>
          <w:jc w:val="center"/>
        </w:pPr>
        <w:r>
          <w:fldChar w:fldCharType="begin"/>
        </w:r>
        <w:r>
          <w:instrText xml:space="preserve"> PAGE   \* MERGEFORMAT </w:instrText>
        </w:r>
        <w:r>
          <w:fldChar w:fldCharType="separate"/>
        </w:r>
        <w:r w:rsidR="007024AF">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172" w:rsidP="009F41B6" w:rsidRDefault="00B91172" w14:paraId="6FF7C144" w14:textId="77777777">
      <w:r>
        <w:separator/>
      </w:r>
    </w:p>
    <w:p w:rsidR="00B91172" w:rsidP="009F41B6" w:rsidRDefault="00B91172" w14:paraId="0EBE3FBF" w14:textId="77777777"/>
  </w:footnote>
  <w:footnote w:type="continuationSeparator" w:id="0">
    <w:p w:rsidR="00B91172" w:rsidP="009F41B6" w:rsidRDefault="00B91172" w14:paraId="26E59270" w14:textId="77777777">
      <w:r>
        <w:continuationSeparator/>
      </w:r>
    </w:p>
    <w:p w:rsidR="00B91172" w:rsidP="009F41B6" w:rsidRDefault="00B91172" w14:paraId="502F9E97"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172" w:rsidRDefault="00B91172" w14:paraId="4E7A77D9" w14:textId="52FCB09C">
    <w:pPr>
      <w:pStyle w:val="Header"/>
    </w:pPr>
  </w:p>
  <w:p w:rsidR="00B91172" w:rsidRDefault="00B91172" w14:paraId="2B8C5917"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3F351B" w:rsidR="00B91172" w:rsidP="003F351B" w:rsidRDefault="00B91172" w14:paraId="2DD59D89" w14:textId="04EAD5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3F351B" w:rsidR="00B91172" w:rsidP="003F351B" w:rsidRDefault="00B91172" w14:paraId="4A6141D4" w14:textId="5131D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hint="default" w:ascii="Symbol" w:hAnsi="Symbol"/>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hint="default" w:ascii="Symbol" w:hAnsi="Symbol"/>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hint="default" w:ascii="Symbol" w:hAnsi="Symbol"/>
      </w:rPr>
    </w:lvl>
  </w:abstractNum>
  <w:abstractNum w:abstractNumId="3" w15:restartNumberingAfterBreak="0">
    <w:nsid w:val="06785EA0"/>
    <w:multiLevelType w:val="hybridMultilevel"/>
    <w:tmpl w:val="BACE21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69A735C"/>
    <w:multiLevelType w:val="hybridMultilevel"/>
    <w:tmpl w:val="AE509E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hint="default" w:ascii="Symbol" w:hAnsi="Symbol"/>
      </w:rPr>
    </w:lvl>
    <w:lvl w:ilvl="1" w:tplc="7F26412C">
      <w:start w:val="1"/>
      <w:numFmt w:val="bullet"/>
      <w:lvlText w:val=""/>
      <w:lvlJc w:val="left"/>
      <w:pPr>
        <w:ind w:left="1440" w:hanging="360"/>
      </w:pPr>
      <w:rPr>
        <w:rFonts w:hint="default" w:ascii="Symbol" w:hAnsi="Symbol"/>
        <w:color w:val="auto"/>
        <w:sz w:val="24"/>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1725C"/>
    <w:multiLevelType w:val="hybridMultilevel"/>
    <w:tmpl w:val="10D4015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16B143C5"/>
    <w:multiLevelType w:val="hybridMultilevel"/>
    <w:tmpl w:val="289408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D6610BA"/>
    <w:multiLevelType w:val="hybridMultilevel"/>
    <w:tmpl w:val="A68CF1D0"/>
    <w:lvl w:ilvl="0" w:tplc="08090001">
      <w:start w:val="1"/>
      <w:numFmt w:val="bullet"/>
      <w:lvlText w:val=""/>
      <w:lvlJc w:val="left"/>
      <w:pPr>
        <w:ind w:left="758" w:hanging="360"/>
      </w:pPr>
      <w:rPr>
        <w:rFonts w:hint="default" w:ascii="Symbol" w:hAnsi="Symbol"/>
      </w:rPr>
    </w:lvl>
    <w:lvl w:ilvl="1" w:tplc="08090003" w:tentative="1">
      <w:start w:val="1"/>
      <w:numFmt w:val="bullet"/>
      <w:lvlText w:val="o"/>
      <w:lvlJc w:val="left"/>
      <w:pPr>
        <w:ind w:left="1478" w:hanging="360"/>
      </w:pPr>
      <w:rPr>
        <w:rFonts w:hint="default" w:ascii="Courier New" w:hAnsi="Courier New" w:cs="Courier New"/>
      </w:rPr>
    </w:lvl>
    <w:lvl w:ilvl="2" w:tplc="08090005" w:tentative="1">
      <w:start w:val="1"/>
      <w:numFmt w:val="bullet"/>
      <w:lvlText w:val=""/>
      <w:lvlJc w:val="left"/>
      <w:pPr>
        <w:ind w:left="2198" w:hanging="360"/>
      </w:pPr>
      <w:rPr>
        <w:rFonts w:hint="default" w:ascii="Wingdings" w:hAnsi="Wingdings"/>
      </w:rPr>
    </w:lvl>
    <w:lvl w:ilvl="3" w:tplc="08090001" w:tentative="1">
      <w:start w:val="1"/>
      <w:numFmt w:val="bullet"/>
      <w:lvlText w:val=""/>
      <w:lvlJc w:val="left"/>
      <w:pPr>
        <w:ind w:left="2918" w:hanging="360"/>
      </w:pPr>
      <w:rPr>
        <w:rFonts w:hint="default" w:ascii="Symbol" w:hAnsi="Symbol"/>
      </w:rPr>
    </w:lvl>
    <w:lvl w:ilvl="4" w:tplc="08090003" w:tentative="1">
      <w:start w:val="1"/>
      <w:numFmt w:val="bullet"/>
      <w:lvlText w:val="o"/>
      <w:lvlJc w:val="left"/>
      <w:pPr>
        <w:ind w:left="3638" w:hanging="360"/>
      </w:pPr>
      <w:rPr>
        <w:rFonts w:hint="default" w:ascii="Courier New" w:hAnsi="Courier New" w:cs="Courier New"/>
      </w:rPr>
    </w:lvl>
    <w:lvl w:ilvl="5" w:tplc="08090005" w:tentative="1">
      <w:start w:val="1"/>
      <w:numFmt w:val="bullet"/>
      <w:lvlText w:val=""/>
      <w:lvlJc w:val="left"/>
      <w:pPr>
        <w:ind w:left="4358" w:hanging="360"/>
      </w:pPr>
      <w:rPr>
        <w:rFonts w:hint="default" w:ascii="Wingdings" w:hAnsi="Wingdings"/>
      </w:rPr>
    </w:lvl>
    <w:lvl w:ilvl="6" w:tplc="08090001" w:tentative="1">
      <w:start w:val="1"/>
      <w:numFmt w:val="bullet"/>
      <w:lvlText w:val=""/>
      <w:lvlJc w:val="left"/>
      <w:pPr>
        <w:ind w:left="5078" w:hanging="360"/>
      </w:pPr>
      <w:rPr>
        <w:rFonts w:hint="default" w:ascii="Symbol" w:hAnsi="Symbol"/>
      </w:rPr>
    </w:lvl>
    <w:lvl w:ilvl="7" w:tplc="08090003" w:tentative="1">
      <w:start w:val="1"/>
      <w:numFmt w:val="bullet"/>
      <w:lvlText w:val="o"/>
      <w:lvlJc w:val="left"/>
      <w:pPr>
        <w:ind w:left="5798" w:hanging="360"/>
      </w:pPr>
      <w:rPr>
        <w:rFonts w:hint="default" w:ascii="Courier New" w:hAnsi="Courier New" w:cs="Courier New"/>
      </w:rPr>
    </w:lvl>
    <w:lvl w:ilvl="8" w:tplc="08090005" w:tentative="1">
      <w:start w:val="1"/>
      <w:numFmt w:val="bullet"/>
      <w:lvlText w:val=""/>
      <w:lvlJc w:val="left"/>
      <w:pPr>
        <w:ind w:left="6518" w:hanging="360"/>
      </w:pPr>
      <w:rPr>
        <w:rFonts w:hint="default" w:ascii="Wingdings" w:hAnsi="Wingdings"/>
      </w:rPr>
    </w:lvl>
  </w:abstractNum>
  <w:abstractNum w:abstractNumId="12" w15:restartNumberingAfterBreak="0">
    <w:nsid w:val="1E8F10D2"/>
    <w:multiLevelType w:val="hybridMultilevel"/>
    <w:tmpl w:val="F45290B8"/>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13"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0D01B3"/>
    <w:multiLevelType w:val="hybridMultilevel"/>
    <w:tmpl w:val="9BE402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AF0EE5"/>
    <w:multiLevelType w:val="hybridMultilevel"/>
    <w:tmpl w:val="25C433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50E1C25"/>
    <w:multiLevelType w:val="hybridMultilevel"/>
    <w:tmpl w:val="C4D0EFD6"/>
    <w:lvl w:ilvl="0" w:tplc="687CB400">
      <w:start w:val="1"/>
      <w:numFmt w:val="bullet"/>
      <w:pStyle w:val="ListParagraph"/>
      <w:lvlText w:val=""/>
      <w:lvlJc w:val="left"/>
      <w:pPr>
        <w:ind w:left="720" w:hanging="360"/>
      </w:pPr>
      <w:rPr>
        <w:rFonts w:hint="default" w:ascii="Symbol" w:hAnsi="Symbol"/>
      </w:rPr>
    </w:lvl>
    <w:lvl w:ilvl="1" w:tplc="88A6CB94">
      <w:start w:val="1"/>
      <w:numFmt w:val="bullet"/>
      <w:lvlText w:val=""/>
      <w:lvlJc w:val="left"/>
      <w:pPr>
        <w:ind w:left="1440" w:hanging="360"/>
      </w:pPr>
      <w:rPr>
        <w:rFonts w:hint="default" w:ascii="Symbol" w:hAnsi="Symbo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88E6516"/>
    <w:multiLevelType w:val="hybridMultilevel"/>
    <w:tmpl w:val="A6DAA660"/>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44995D1E"/>
    <w:multiLevelType w:val="hybridMultilevel"/>
    <w:tmpl w:val="26C60116"/>
    <w:lvl w:ilvl="0" w:tplc="08090001">
      <w:start w:val="1"/>
      <w:numFmt w:val="bullet"/>
      <w:lvlText w:val=""/>
      <w:lvlJc w:val="left"/>
      <w:pPr>
        <w:ind w:left="761" w:hanging="360"/>
      </w:pPr>
      <w:rPr>
        <w:rFonts w:hint="default" w:ascii="Symbol" w:hAnsi="Symbol"/>
      </w:rPr>
    </w:lvl>
    <w:lvl w:ilvl="1" w:tplc="08090003" w:tentative="1">
      <w:start w:val="1"/>
      <w:numFmt w:val="bullet"/>
      <w:lvlText w:val="o"/>
      <w:lvlJc w:val="left"/>
      <w:pPr>
        <w:ind w:left="1481" w:hanging="360"/>
      </w:pPr>
      <w:rPr>
        <w:rFonts w:hint="default" w:ascii="Courier New" w:hAnsi="Courier New" w:cs="Courier New"/>
      </w:rPr>
    </w:lvl>
    <w:lvl w:ilvl="2" w:tplc="08090005" w:tentative="1">
      <w:start w:val="1"/>
      <w:numFmt w:val="bullet"/>
      <w:lvlText w:val=""/>
      <w:lvlJc w:val="left"/>
      <w:pPr>
        <w:ind w:left="2201" w:hanging="360"/>
      </w:pPr>
      <w:rPr>
        <w:rFonts w:hint="default" w:ascii="Wingdings" w:hAnsi="Wingdings"/>
      </w:rPr>
    </w:lvl>
    <w:lvl w:ilvl="3" w:tplc="08090001" w:tentative="1">
      <w:start w:val="1"/>
      <w:numFmt w:val="bullet"/>
      <w:lvlText w:val=""/>
      <w:lvlJc w:val="left"/>
      <w:pPr>
        <w:ind w:left="2921" w:hanging="360"/>
      </w:pPr>
      <w:rPr>
        <w:rFonts w:hint="default" w:ascii="Symbol" w:hAnsi="Symbol"/>
      </w:rPr>
    </w:lvl>
    <w:lvl w:ilvl="4" w:tplc="08090003" w:tentative="1">
      <w:start w:val="1"/>
      <w:numFmt w:val="bullet"/>
      <w:lvlText w:val="o"/>
      <w:lvlJc w:val="left"/>
      <w:pPr>
        <w:ind w:left="3641" w:hanging="360"/>
      </w:pPr>
      <w:rPr>
        <w:rFonts w:hint="default" w:ascii="Courier New" w:hAnsi="Courier New" w:cs="Courier New"/>
      </w:rPr>
    </w:lvl>
    <w:lvl w:ilvl="5" w:tplc="08090005" w:tentative="1">
      <w:start w:val="1"/>
      <w:numFmt w:val="bullet"/>
      <w:lvlText w:val=""/>
      <w:lvlJc w:val="left"/>
      <w:pPr>
        <w:ind w:left="4361" w:hanging="360"/>
      </w:pPr>
      <w:rPr>
        <w:rFonts w:hint="default" w:ascii="Wingdings" w:hAnsi="Wingdings"/>
      </w:rPr>
    </w:lvl>
    <w:lvl w:ilvl="6" w:tplc="08090001" w:tentative="1">
      <w:start w:val="1"/>
      <w:numFmt w:val="bullet"/>
      <w:lvlText w:val=""/>
      <w:lvlJc w:val="left"/>
      <w:pPr>
        <w:ind w:left="5081" w:hanging="360"/>
      </w:pPr>
      <w:rPr>
        <w:rFonts w:hint="default" w:ascii="Symbol" w:hAnsi="Symbol"/>
      </w:rPr>
    </w:lvl>
    <w:lvl w:ilvl="7" w:tplc="08090003" w:tentative="1">
      <w:start w:val="1"/>
      <w:numFmt w:val="bullet"/>
      <w:lvlText w:val="o"/>
      <w:lvlJc w:val="left"/>
      <w:pPr>
        <w:ind w:left="5801" w:hanging="360"/>
      </w:pPr>
      <w:rPr>
        <w:rFonts w:hint="default" w:ascii="Courier New" w:hAnsi="Courier New" w:cs="Courier New"/>
      </w:rPr>
    </w:lvl>
    <w:lvl w:ilvl="8" w:tplc="08090005" w:tentative="1">
      <w:start w:val="1"/>
      <w:numFmt w:val="bullet"/>
      <w:lvlText w:val=""/>
      <w:lvlJc w:val="left"/>
      <w:pPr>
        <w:ind w:left="6521" w:hanging="360"/>
      </w:pPr>
      <w:rPr>
        <w:rFonts w:hint="default" w:ascii="Wingdings" w:hAnsi="Wingdings"/>
      </w:rPr>
    </w:lvl>
  </w:abstractNum>
  <w:abstractNum w:abstractNumId="2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Marlett" w:hAnsi="Marlett"/>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Marlett" w:hAnsi="Marlett"/>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Marlett" w:hAnsi="Marlett"/>
      </w:rPr>
    </w:lvl>
  </w:abstractNum>
  <w:abstractNum w:abstractNumId="22" w15:restartNumberingAfterBreak="0">
    <w:nsid w:val="4822122D"/>
    <w:multiLevelType w:val="hybridMultilevel"/>
    <w:tmpl w:val="03148D9A"/>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E2A5D5F"/>
    <w:multiLevelType w:val="hybridMultilevel"/>
    <w:tmpl w:val="961AE6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0FE755E"/>
    <w:multiLevelType w:val="hybridMultilevel"/>
    <w:tmpl w:val="5492F5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2693CFB"/>
    <w:multiLevelType w:val="hybridMultilevel"/>
    <w:tmpl w:val="38044AB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54F17112"/>
    <w:multiLevelType w:val="hybridMultilevel"/>
    <w:tmpl w:val="0B18DF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4CB10AF"/>
    <w:multiLevelType w:val="hybridMultilevel"/>
    <w:tmpl w:val="8F148C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A4B1C12"/>
    <w:multiLevelType w:val="hybridMultilevel"/>
    <w:tmpl w:val="1D76A5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FE16D76"/>
    <w:multiLevelType w:val="hybridMultilevel"/>
    <w:tmpl w:val="107241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29"/>
  </w:num>
  <w:num w:numId="2">
    <w:abstractNumId w:val="6"/>
  </w:num>
  <w:num w:numId="3">
    <w:abstractNumId w:val="0"/>
  </w:num>
  <w:num w:numId="4">
    <w:abstractNumId w:val="5"/>
  </w:num>
  <w:num w:numId="5">
    <w:abstractNumId w:val="2"/>
  </w:num>
  <w:num w:numId="6">
    <w:abstractNumId w:val="1"/>
  </w:num>
  <w:num w:numId="7">
    <w:abstractNumId w:val="17"/>
  </w:num>
  <w:num w:numId="8">
    <w:abstractNumId w:val="10"/>
  </w:num>
  <w:num w:numId="9">
    <w:abstractNumId w:val="21"/>
  </w:num>
  <w:num w:numId="10">
    <w:abstractNumId w:val="8"/>
  </w:num>
  <w:num w:numId="11">
    <w:abstractNumId w:val="28"/>
  </w:num>
  <w:num w:numId="12">
    <w:abstractNumId w:val="25"/>
  </w:num>
  <w:num w:numId="13">
    <w:abstractNumId w:val="3"/>
  </w:num>
  <w:num w:numId="14">
    <w:abstractNumId w:val="4"/>
  </w:num>
  <w:num w:numId="15">
    <w:abstractNumId w:val="24"/>
  </w:num>
  <w:num w:numId="16">
    <w:abstractNumId w:val="9"/>
  </w:num>
  <w:num w:numId="17">
    <w:abstractNumId w:val="32"/>
  </w:num>
  <w:num w:numId="18">
    <w:abstractNumId w:val="18"/>
  </w:num>
  <w:num w:numId="19">
    <w:abstractNumId w:val="22"/>
  </w:num>
  <w:num w:numId="20">
    <w:abstractNumId w:val="16"/>
  </w:num>
  <w:num w:numId="21">
    <w:abstractNumId w:val="34"/>
  </w:num>
  <w:num w:numId="22">
    <w:abstractNumId w:val="14"/>
  </w:num>
  <w:num w:numId="23">
    <w:abstractNumId w:val="11"/>
  </w:num>
  <w:num w:numId="24">
    <w:abstractNumId w:val="20"/>
  </w:num>
  <w:num w:numId="25">
    <w:abstractNumId w:val="27"/>
  </w:num>
  <w:num w:numId="26">
    <w:abstractNumId w:val="7"/>
  </w:num>
  <w:num w:numId="27">
    <w:abstractNumId w:val="35"/>
  </w:num>
  <w:num w:numId="28">
    <w:abstractNumId w:val="19"/>
  </w:num>
  <w:num w:numId="29">
    <w:abstractNumId w:val="30"/>
  </w:num>
  <w:num w:numId="30">
    <w:abstractNumId w:val="26"/>
  </w:num>
  <w:num w:numId="31">
    <w:abstractNumId w:val="23"/>
  </w:num>
  <w:num w:numId="32">
    <w:abstractNumId w:val="12"/>
  </w:num>
  <w:num w:numId="33">
    <w:abstractNumId w:val="33"/>
  </w:num>
  <w:num w:numId="34">
    <w:abstractNumId w:val="31"/>
  </w:num>
  <w:num w:numId="35">
    <w:abstractNumId w:val="13"/>
  </w:num>
  <w:num w:numId="36">
    <w:abstractNumId w:val="15"/>
  </w:num>
  <w:numIdMacAtCleanup w:val="36"/>
</w:numbering>
</file>

<file path=word/people.xml><?xml version="1.0" encoding="utf-8"?>
<w15:people xmlns:mc="http://schemas.openxmlformats.org/markup-compatibility/2006" xmlns:w15="http://schemas.microsoft.com/office/word/2012/wordml" mc:Ignorable="w15">
  <w15:person w15:author="Caroline Wood">
    <w15:presenceInfo w15:providerId="AD" w15:userId="1003BFFD8793EBF9@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07839"/>
    <w:rsid w:val="00011A88"/>
    <w:rsid w:val="00013A6E"/>
    <w:rsid w:val="000162C6"/>
    <w:rsid w:val="0002203B"/>
    <w:rsid w:val="00023913"/>
    <w:rsid w:val="00024EA2"/>
    <w:rsid w:val="00030ABD"/>
    <w:rsid w:val="00031F36"/>
    <w:rsid w:val="00036EE2"/>
    <w:rsid w:val="000442BD"/>
    <w:rsid w:val="00051E2E"/>
    <w:rsid w:val="00053503"/>
    <w:rsid w:val="00057100"/>
    <w:rsid w:val="00060EBF"/>
    <w:rsid w:val="00066B1C"/>
    <w:rsid w:val="0007258F"/>
    <w:rsid w:val="00074179"/>
    <w:rsid w:val="00074641"/>
    <w:rsid w:val="00081EE7"/>
    <w:rsid w:val="00083A73"/>
    <w:rsid w:val="00086722"/>
    <w:rsid w:val="00095901"/>
    <w:rsid w:val="000A10F4"/>
    <w:rsid w:val="000A4B41"/>
    <w:rsid w:val="000B3DE0"/>
    <w:rsid w:val="000B4A3E"/>
    <w:rsid w:val="000C503E"/>
    <w:rsid w:val="000C6B02"/>
    <w:rsid w:val="000C7733"/>
    <w:rsid w:val="000D1275"/>
    <w:rsid w:val="000D1D30"/>
    <w:rsid w:val="000D4433"/>
    <w:rsid w:val="000D5697"/>
    <w:rsid w:val="000E3350"/>
    <w:rsid w:val="000E46AE"/>
    <w:rsid w:val="000F1A98"/>
    <w:rsid w:val="000F22D0"/>
    <w:rsid w:val="000F73F3"/>
    <w:rsid w:val="00103E77"/>
    <w:rsid w:val="00113E8C"/>
    <w:rsid w:val="0011494F"/>
    <w:rsid w:val="00121C6C"/>
    <w:rsid w:val="001232CE"/>
    <w:rsid w:val="0012742C"/>
    <w:rsid w:val="001311EE"/>
    <w:rsid w:val="001321D2"/>
    <w:rsid w:val="00133075"/>
    <w:rsid w:val="0013357D"/>
    <w:rsid w:val="00144268"/>
    <w:rsid w:val="00147214"/>
    <w:rsid w:val="00152A3A"/>
    <w:rsid w:val="001540AB"/>
    <w:rsid w:val="00155ECC"/>
    <w:rsid w:val="001615DF"/>
    <w:rsid w:val="00161A13"/>
    <w:rsid w:val="0017051C"/>
    <w:rsid w:val="00171F6B"/>
    <w:rsid w:val="00174104"/>
    <w:rsid w:val="001747E2"/>
    <w:rsid w:val="00176EB9"/>
    <w:rsid w:val="001811F8"/>
    <w:rsid w:val="00183D0C"/>
    <w:rsid w:val="00190C3A"/>
    <w:rsid w:val="00196306"/>
    <w:rsid w:val="001A0936"/>
    <w:rsid w:val="001A3A04"/>
    <w:rsid w:val="001B2AE2"/>
    <w:rsid w:val="001B4452"/>
    <w:rsid w:val="001B5C15"/>
    <w:rsid w:val="001B796F"/>
    <w:rsid w:val="001C4E9C"/>
    <w:rsid w:val="001C55FC"/>
    <w:rsid w:val="001C5A63"/>
    <w:rsid w:val="001C5EB6"/>
    <w:rsid w:val="001C7959"/>
    <w:rsid w:val="001D09EC"/>
    <w:rsid w:val="001D42A6"/>
    <w:rsid w:val="001D569D"/>
    <w:rsid w:val="001D5770"/>
    <w:rsid w:val="001E3581"/>
    <w:rsid w:val="001E6CDB"/>
    <w:rsid w:val="001F257C"/>
    <w:rsid w:val="001F428D"/>
    <w:rsid w:val="00203ACA"/>
    <w:rsid w:val="00203EC9"/>
    <w:rsid w:val="00207CF2"/>
    <w:rsid w:val="00210E6D"/>
    <w:rsid w:val="00211368"/>
    <w:rsid w:val="002113CF"/>
    <w:rsid w:val="00212E0B"/>
    <w:rsid w:val="00214378"/>
    <w:rsid w:val="00214713"/>
    <w:rsid w:val="0022255C"/>
    <w:rsid w:val="0022489D"/>
    <w:rsid w:val="002262F3"/>
    <w:rsid w:val="00230559"/>
    <w:rsid w:val="0023095D"/>
    <w:rsid w:val="002332F8"/>
    <w:rsid w:val="00234F75"/>
    <w:rsid w:val="00237C3C"/>
    <w:rsid w:val="00237F6B"/>
    <w:rsid w:val="002406E2"/>
    <w:rsid w:val="00240F4B"/>
    <w:rsid w:val="002575C5"/>
    <w:rsid w:val="002634E2"/>
    <w:rsid w:val="002708E4"/>
    <w:rsid w:val="0027230F"/>
    <w:rsid w:val="0027252F"/>
    <w:rsid w:val="00273718"/>
    <w:rsid w:val="002839B5"/>
    <w:rsid w:val="00283D8B"/>
    <w:rsid w:val="00287788"/>
    <w:rsid w:val="00291E8A"/>
    <w:rsid w:val="00292DED"/>
    <w:rsid w:val="002A1D3B"/>
    <w:rsid w:val="002A28F7"/>
    <w:rsid w:val="002A3153"/>
    <w:rsid w:val="002B0709"/>
    <w:rsid w:val="002B2775"/>
    <w:rsid w:val="002B37EB"/>
    <w:rsid w:val="002C3AA4"/>
    <w:rsid w:val="002D1911"/>
    <w:rsid w:val="002D44A8"/>
    <w:rsid w:val="002D4B69"/>
    <w:rsid w:val="002E463F"/>
    <w:rsid w:val="002E4E9A"/>
    <w:rsid w:val="002E508B"/>
    <w:rsid w:val="002E5F9F"/>
    <w:rsid w:val="002E7368"/>
    <w:rsid w:val="002E7849"/>
    <w:rsid w:val="002F15EE"/>
    <w:rsid w:val="002F6A4F"/>
    <w:rsid w:val="002F7128"/>
    <w:rsid w:val="00300F99"/>
    <w:rsid w:val="0030310D"/>
    <w:rsid w:val="003036A2"/>
    <w:rsid w:val="00306BA2"/>
    <w:rsid w:val="003154AC"/>
    <w:rsid w:val="00316DD9"/>
    <w:rsid w:val="00323776"/>
    <w:rsid w:val="00325D84"/>
    <w:rsid w:val="00326C32"/>
    <w:rsid w:val="00333B04"/>
    <w:rsid w:val="003370A4"/>
    <w:rsid w:val="00340256"/>
    <w:rsid w:val="003409F2"/>
    <w:rsid w:val="0034185C"/>
    <w:rsid w:val="0034222D"/>
    <w:rsid w:val="00343EFD"/>
    <w:rsid w:val="00347C36"/>
    <w:rsid w:val="00361752"/>
    <w:rsid w:val="00361FE6"/>
    <w:rsid w:val="00364F65"/>
    <w:rsid w:val="00374981"/>
    <w:rsid w:val="0037557E"/>
    <w:rsid w:val="003810D8"/>
    <w:rsid w:val="003817C5"/>
    <w:rsid w:val="003853A4"/>
    <w:rsid w:val="00390B80"/>
    <w:rsid w:val="003A01C4"/>
    <w:rsid w:val="003A1CC2"/>
    <w:rsid w:val="003C0411"/>
    <w:rsid w:val="003C1ECF"/>
    <w:rsid w:val="003C60B5"/>
    <w:rsid w:val="003D1EFE"/>
    <w:rsid w:val="003D764C"/>
    <w:rsid w:val="003E129B"/>
    <w:rsid w:val="003E1329"/>
    <w:rsid w:val="003E4B03"/>
    <w:rsid w:val="003E59EE"/>
    <w:rsid w:val="003F28B3"/>
    <w:rsid w:val="003F351B"/>
    <w:rsid w:val="003F63E0"/>
    <w:rsid w:val="003F751E"/>
    <w:rsid w:val="003F7BDE"/>
    <w:rsid w:val="00407032"/>
    <w:rsid w:val="004158B0"/>
    <w:rsid w:val="00416220"/>
    <w:rsid w:val="00421F3D"/>
    <w:rsid w:val="00422DCA"/>
    <w:rsid w:val="004242C5"/>
    <w:rsid w:val="00430BEF"/>
    <w:rsid w:val="0043261E"/>
    <w:rsid w:val="004339FB"/>
    <w:rsid w:val="00436A77"/>
    <w:rsid w:val="0043760C"/>
    <w:rsid w:val="00442364"/>
    <w:rsid w:val="00445E79"/>
    <w:rsid w:val="004509BE"/>
    <w:rsid w:val="00451FA7"/>
    <w:rsid w:val="004572EE"/>
    <w:rsid w:val="004671CA"/>
    <w:rsid w:val="00467BC5"/>
    <w:rsid w:val="00470223"/>
    <w:rsid w:val="00471FEE"/>
    <w:rsid w:val="004726CF"/>
    <w:rsid w:val="00482BF2"/>
    <w:rsid w:val="004866AD"/>
    <w:rsid w:val="004977DF"/>
    <w:rsid w:val="00497D2D"/>
    <w:rsid w:val="004A0192"/>
    <w:rsid w:val="004A25DF"/>
    <w:rsid w:val="004B0132"/>
    <w:rsid w:val="004B19E5"/>
    <w:rsid w:val="004B4394"/>
    <w:rsid w:val="004B6B92"/>
    <w:rsid w:val="004C1DC7"/>
    <w:rsid w:val="004D0B5A"/>
    <w:rsid w:val="004D13A3"/>
    <w:rsid w:val="004D4F4A"/>
    <w:rsid w:val="004E0F5B"/>
    <w:rsid w:val="004E6CD9"/>
    <w:rsid w:val="004F00ED"/>
    <w:rsid w:val="004F19D4"/>
    <w:rsid w:val="004F20E3"/>
    <w:rsid w:val="004F211A"/>
    <w:rsid w:val="004F3159"/>
    <w:rsid w:val="004F357E"/>
    <w:rsid w:val="004F4AEF"/>
    <w:rsid w:val="004F70A9"/>
    <w:rsid w:val="00500764"/>
    <w:rsid w:val="005028C6"/>
    <w:rsid w:val="00503147"/>
    <w:rsid w:val="00505A57"/>
    <w:rsid w:val="0050779E"/>
    <w:rsid w:val="00507870"/>
    <w:rsid w:val="0052566B"/>
    <w:rsid w:val="0052767D"/>
    <w:rsid w:val="00531CFD"/>
    <w:rsid w:val="00536E0B"/>
    <w:rsid w:val="00550E2B"/>
    <w:rsid w:val="005535E5"/>
    <w:rsid w:val="00553E4E"/>
    <w:rsid w:val="005552BF"/>
    <w:rsid w:val="00560451"/>
    <w:rsid w:val="00562261"/>
    <w:rsid w:val="0056283E"/>
    <w:rsid w:val="00565A60"/>
    <w:rsid w:val="00566C31"/>
    <w:rsid w:val="0057250B"/>
    <w:rsid w:val="00572C72"/>
    <w:rsid w:val="00573780"/>
    <w:rsid w:val="00574294"/>
    <w:rsid w:val="005749C5"/>
    <w:rsid w:val="0057670A"/>
    <w:rsid w:val="00577486"/>
    <w:rsid w:val="00581D79"/>
    <w:rsid w:val="00585490"/>
    <w:rsid w:val="00585A2C"/>
    <w:rsid w:val="005905B1"/>
    <w:rsid w:val="005914F1"/>
    <w:rsid w:val="0059494A"/>
    <w:rsid w:val="005A07FF"/>
    <w:rsid w:val="005A4AE2"/>
    <w:rsid w:val="005A65F5"/>
    <w:rsid w:val="005A67AA"/>
    <w:rsid w:val="005A6DE5"/>
    <w:rsid w:val="005A71BA"/>
    <w:rsid w:val="005A7C7F"/>
    <w:rsid w:val="005A7D82"/>
    <w:rsid w:val="005B1536"/>
    <w:rsid w:val="005B2FD4"/>
    <w:rsid w:val="005B5B71"/>
    <w:rsid w:val="005C0A99"/>
    <w:rsid w:val="005C0B41"/>
    <w:rsid w:val="005C1447"/>
    <w:rsid w:val="005C14AE"/>
    <w:rsid w:val="005C1770"/>
    <w:rsid w:val="005C2466"/>
    <w:rsid w:val="005C3645"/>
    <w:rsid w:val="005C6416"/>
    <w:rsid w:val="005C657D"/>
    <w:rsid w:val="005D05CE"/>
    <w:rsid w:val="005D252F"/>
    <w:rsid w:val="005D380A"/>
    <w:rsid w:val="005D3D25"/>
    <w:rsid w:val="005E3379"/>
    <w:rsid w:val="005E70E7"/>
    <w:rsid w:val="005F107C"/>
    <w:rsid w:val="005F226C"/>
    <w:rsid w:val="005F7472"/>
    <w:rsid w:val="00602008"/>
    <w:rsid w:val="0060702F"/>
    <w:rsid w:val="006108B3"/>
    <w:rsid w:val="00611F91"/>
    <w:rsid w:val="006155C4"/>
    <w:rsid w:val="006237FB"/>
    <w:rsid w:val="0062454F"/>
    <w:rsid w:val="006248B1"/>
    <w:rsid w:val="00626DD2"/>
    <w:rsid w:val="00633E4E"/>
    <w:rsid w:val="00635D57"/>
    <w:rsid w:val="006418B2"/>
    <w:rsid w:val="00642026"/>
    <w:rsid w:val="00642404"/>
    <w:rsid w:val="006429B3"/>
    <w:rsid w:val="006431E0"/>
    <w:rsid w:val="00647EFA"/>
    <w:rsid w:val="00650A8D"/>
    <w:rsid w:val="00652973"/>
    <w:rsid w:val="006558CA"/>
    <w:rsid w:val="00657E79"/>
    <w:rsid w:val="006606F5"/>
    <w:rsid w:val="006606F9"/>
    <w:rsid w:val="006629CA"/>
    <w:rsid w:val="0067185E"/>
    <w:rsid w:val="00671B64"/>
    <w:rsid w:val="00671D5B"/>
    <w:rsid w:val="00671FA2"/>
    <w:rsid w:val="006775FA"/>
    <w:rsid w:val="006814D7"/>
    <w:rsid w:val="0068544D"/>
    <w:rsid w:val="0069409E"/>
    <w:rsid w:val="00695D08"/>
    <w:rsid w:val="00695EA0"/>
    <w:rsid w:val="006A27AA"/>
    <w:rsid w:val="006A3602"/>
    <w:rsid w:val="006B1F9F"/>
    <w:rsid w:val="006C382D"/>
    <w:rsid w:val="006D1162"/>
    <w:rsid w:val="006D67EB"/>
    <w:rsid w:val="006E22B1"/>
    <w:rsid w:val="006E7F39"/>
    <w:rsid w:val="006F1F96"/>
    <w:rsid w:val="006F6DC9"/>
    <w:rsid w:val="00700337"/>
    <w:rsid w:val="00700B01"/>
    <w:rsid w:val="007022F7"/>
    <w:rsid w:val="007024AF"/>
    <w:rsid w:val="00702EBF"/>
    <w:rsid w:val="00703958"/>
    <w:rsid w:val="00707C5F"/>
    <w:rsid w:val="00713414"/>
    <w:rsid w:val="0071604F"/>
    <w:rsid w:val="007166A8"/>
    <w:rsid w:val="00730350"/>
    <w:rsid w:val="00730EF3"/>
    <w:rsid w:val="0073516C"/>
    <w:rsid w:val="007403F5"/>
    <w:rsid w:val="007426B3"/>
    <w:rsid w:val="007428C7"/>
    <w:rsid w:val="0074314F"/>
    <w:rsid w:val="00743353"/>
    <w:rsid w:val="00745C9F"/>
    <w:rsid w:val="00746697"/>
    <w:rsid w:val="00747CD7"/>
    <w:rsid w:val="0075096B"/>
    <w:rsid w:val="00751648"/>
    <w:rsid w:val="00756321"/>
    <w:rsid w:val="00760615"/>
    <w:rsid w:val="0076231A"/>
    <w:rsid w:val="00764D03"/>
    <w:rsid w:val="00765E95"/>
    <w:rsid w:val="00766306"/>
    <w:rsid w:val="00773916"/>
    <w:rsid w:val="00774F55"/>
    <w:rsid w:val="00775D8A"/>
    <w:rsid w:val="0077659E"/>
    <w:rsid w:val="00777AD4"/>
    <w:rsid w:val="00780950"/>
    <w:rsid w:val="007809EF"/>
    <w:rsid w:val="007830F9"/>
    <w:rsid w:val="00783210"/>
    <w:rsid w:val="00783D2C"/>
    <w:rsid w:val="00791193"/>
    <w:rsid w:val="00794F29"/>
    <w:rsid w:val="00796607"/>
    <w:rsid w:val="007A0750"/>
    <w:rsid w:val="007A2250"/>
    <w:rsid w:val="007A5759"/>
    <w:rsid w:val="007B3CFE"/>
    <w:rsid w:val="007C321D"/>
    <w:rsid w:val="007C41A5"/>
    <w:rsid w:val="007C58BE"/>
    <w:rsid w:val="007C7EEE"/>
    <w:rsid w:val="007D0537"/>
    <w:rsid w:val="007D080B"/>
    <w:rsid w:val="007D100D"/>
    <w:rsid w:val="007D1348"/>
    <w:rsid w:val="007D29D3"/>
    <w:rsid w:val="007E06DD"/>
    <w:rsid w:val="007E35BC"/>
    <w:rsid w:val="007F1ACB"/>
    <w:rsid w:val="007F4221"/>
    <w:rsid w:val="007F670A"/>
    <w:rsid w:val="007F7235"/>
    <w:rsid w:val="00800DEB"/>
    <w:rsid w:val="00803C83"/>
    <w:rsid w:val="00813B3D"/>
    <w:rsid w:val="00814458"/>
    <w:rsid w:val="00814D1A"/>
    <w:rsid w:val="008168A2"/>
    <w:rsid w:val="00816E77"/>
    <w:rsid w:val="00821CD3"/>
    <w:rsid w:val="00823AE8"/>
    <w:rsid w:val="00824E92"/>
    <w:rsid w:val="00827FF1"/>
    <w:rsid w:val="00831263"/>
    <w:rsid w:val="00831DB7"/>
    <w:rsid w:val="008327B8"/>
    <w:rsid w:val="00832EBF"/>
    <w:rsid w:val="0083302E"/>
    <w:rsid w:val="008348A3"/>
    <w:rsid w:val="00834ED6"/>
    <w:rsid w:val="008366CB"/>
    <w:rsid w:val="00837111"/>
    <w:rsid w:val="00837F3A"/>
    <w:rsid w:val="008419B8"/>
    <w:rsid w:val="0084240F"/>
    <w:rsid w:val="00847309"/>
    <w:rsid w:val="008515CE"/>
    <w:rsid w:val="00852AF9"/>
    <w:rsid w:val="008620F3"/>
    <w:rsid w:val="00863986"/>
    <w:rsid w:val="00866257"/>
    <w:rsid w:val="00873A68"/>
    <w:rsid w:val="00874F24"/>
    <w:rsid w:val="00876230"/>
    <w:rsid w:val="008768A8"/>
    <w:rsid w:val="00877D5B"/>
    <w:rsid w:val="00877ECD"/>
    <w:rsid w:val="00886B1E"/>
    <w:rsid w:val="0089094C"/>
    <w:rsid w:val="00891CD2"/>
    <w:rsid w:val="00894E46"/>
    <w:rsid w:val="008A4181"/>
    <w:rsid w:val="008A460D"/>
    <w:rsid w:val="008A4CD5"/>
    <w:rsid w:val="008A588F"/>
    <w:rsid w:val="008A644A"/>
    <w:rsid w:val="008B05BD"/>
    <w:rsid w:val="008B0C03"/>
    <w:rsid w:val="008B0DD1"/>
    <w:rsid w:val="008B1297"/>
    <w:rsid w:val="008B250D"/>
    <w:rsid w:val="008B427B"/>
    <w:rsid w:val="008B6009"/>
    <w:rsid w:val="008B66CA"/>
    <w:rsid w:val="008B6C48"/>
    <w:rsid w:val="008C3B85"/>
    <w:rsid w:val="008C46DC"/>
    <w:rsid w:val="008D15AA"/>
    <w:rsid w:val="008D6968"/>
    <w:rsid w:val="008E3B15"/>
    <w:rsid w:val="008E3F07"/>
    <w:rsid w:val="008E413A"/>
    <w:rsid w:val="008E4B40"/>
    <w:rsid w:val="008E5F36"/>
    <w:rsid w:val="008E63EA"/>
    <w:rsid w:val="008E77AA"/>
    <w:rsid w:val="008F2757"/>
    <w:rsid w:val="008F2E4F"/>
    <w:rsid w:val="008F6CA2"/>
    <w:rsid w:val="008F6F8B"/>
    <w:rsid w:val="008F7436"/>
    <w:rsid w:val="00903E42"/>
    <w:rsid w:val="00904AC4"/>
    <w:rsid w:val="0090521B"/>
    <w:rsid w:val="009055E4"/>
    <w:rsid w:val="0091025E"/>
    <w:rsid w:val="00915D44"/>
    <w:rsid w:val="00917E9C"/>
    <w:rsid w:val="00922AF8"/>
    <w:rsid w:val="0092379D"/>
    <w:rsid w:val="00924E3D"/>
    <w:rsid w:val="00925160"/>
    <w:rsid w:val="0092542E"/>
    <w:rsid w:val="00936100"/>
    <w:rsid w:val="00947CF2"/>
    <w:rsid w:val="00950F88"/>
    <w:rsid w:val="00951C56"/>
    <w:rsid w:val="00955907"/>
    <w:rsid w:val="0095599F"/>
    <w:rsid w:val="00956CF7"/>
    <w:rsid w:val="00961817"/>
    <w:rsid w:val="0096424B"/>
    <w:rsid w:val="009662D0"/>
    <w:rsid w:val="009716FA"/>
    <w:rsid w:val="00971E16"/>
    <w:rsid w:val="00972D1B"/>
    <w:rsid w:val="00982C55"/>
    <w:rsid w:val="00983DB9"/>
    <w:rsid w:val="00984AA8"/>
    <w:rsid w:val="00984FA5"/>
    <w:rsid w:val="00985088"/>
    <w:rsid w:val="00985495"/>
    <w:rsid w:val="0098648B"/>
    <w:rsid w:val="009A244C"/>
    <w:rsid w:val="009A602D"/>
    <w:rsid w:val="009A7402"/>
    <w:rsid w:val="009B0DAA"/>
    <w:rsid w:val="009B32FA"/>
    <w:rsid w:val="009B45C4"/>
    <w:rsid w:val="009B474A"/>
    <w:rsid w:val="009C13DC"/>
    <w:rsid w:val="009C1908"/>
    <w:rsid w:val="009C73CF"/>
    <w:rsid w:val="009C7FB2"/>
    <w:rsid w:val="009D1AF5"/>
    <w:rsid w:val="009E00AE"/>
    <w:rsid w:val="009E09C7"/>
    <w:rsid w:val="009E09D3"/>
    <w:rsid w:val="009E1D00"/>
    <w:rsid w:val="009E5DBC"/>
    <w:rsid w:val="009E6E74"/>
    <w:rsid w:val="009F3E29"/>
    <w:rsid w:val="009F41B6"/>
    <w:rsid w:val="009F49D4"/>
    <w:rsid w:val="009F4A2B"/>
    <w:rsid w:val="009F53ED"/>
    <w:rsid w:val="00A038BE"/>
    <w:rsid w:val="00A0665A"/>
    <w:rsid w:val="00A15FD8"/>
    <w:rsid w:val="00A30BA1"/>
    <w:rsid w:val="00A3636B"/>
    <w:rsid w:val="00A37DEE"/>
    <w:rsid w:val="00A433C3"/>
    <w:rsid w:val="00A50806"/>
    <w:rsid w:val="00A54BB7"/>
    <w:rsid w:val="00A5643A"/>
    <w:rsid w:val="00A5723C"/>
    <w:rsid w:val="00A60232"/>
    <w:rsid w:val="00A60D43"/>
    <w:rsid w:val="00A66499"/>
    <w:rsid w:val="00A677F9"/>
    <w:rsid w:val="00A67B3E"/>
    <w:rsid w:val="00A707A4"/>
    <w:rsid w:val="00A7274B"/>
    <w:rsid w:val="00A73FB8"/>
    <w:rsid w:val="00A763CB"/>
    <w:rsid w:val="00A772FF"/>
    <w:rsid w:val="00A801D1"/>
    <w:rsid w:val="00A81F69"/>
    <w:rsid w:val="00A84C17"/>
    <w:rsid w:val="00A86089"/>
    <w:rsid w:val="00A91CB0"/>
    <w:rsid w:val="00A93FC0"/>
    <w:rsid w:val="00A95D3F"/>
    <w:rsid w:val="00AA000B"/>
    <w:rsid w:val="00AA3484"/>
    <w:rsid w:val="00AA7E7B"/>
    <w:rsid w:val="00AB1AF9"/>
    <w:rsid w:val="00AB3B48"/>
    <w:rsid w:val="00AB5287"/>
    <w:rsid w:val="00AB6D0F"/>
    <w:rsid w:val="00AB7858"/>
    <w:rsid w:val="00AC4931"/>
    <w:rsid w:val="00AC61A6"/>
    <w:rsid w:val="00AD01F4"/>
    <w:rsid w:val="00AD1C4B"/>
    <w:rsid w:val="00AD1DD2"/>
    <w:rsid w:val="00AD2062"/>
    <w:rsid w:val="00AD2F1D"/>
    <w:rsid w:val="00AD6CF9"/>
    <w:rsid w:val="00AE1E46"/>
    <w:rsid w:val="00AE5177"/>
    <w:rsid w:val="00AF0989"/>
    <w:rsid w:val="00AF28C7"/>
    <w:rsid w:val="00AF785C"/>
    <w:rsid w:val="00B05DDC"/>
    <w:rsid w:val="00B1029F"/>
    <w:rsid w:val="00B120FB"/>
    <w:rsid w:val="00B26579"/>
    <w:rsid w:val="00B3498C"/>
    <w:rsid w:val="00B34F49"/>
    <w:rsid w:val="00B35EEF"/>
    <w:rsid w:val="00B37CB2"/>
    <w:rsid w:val="00B40979"/>
    <w:rsid w:val="00B4154D"/>
    <w:rsid w:val="00B43CAD"/>
    <w:rsid w:val="00B51536"/>
    <w:rsid w:val="00B55A49"/>
    <w:rsid w:val="00B56ACC"/>
    <w:rsid w:val="00B61038"/>
    <w:rsid w:val="00B64265"/>
    <w:rsid w:val="00B64618"/>
    <w:rsid w:val="00B6712A"/>
    <w:rsid w:val="00B67F76"/>
    <w:rsid w:val="00B70EFF"/>
    <w:rsid w:val="00B7558C"/>
    <w:rsid w:val="00B810C6"/>
    <w:rsid w:val="00B845DA"/>
    <w:rsid w:val="00B85794"/>
    <w:rsid w:val="00B91172"/>
    <w:rsid w:val="00B9194F"/>
    <w:rsid w:val="00B929B0"/>
    <w:rsid w:val="00B95310"/>
    <w:rsid w:val="00BA003B"/>
    <w:rsid w:val="00BA2625"/>
    <w:rsid w:val="00BB05E2"/>
    <w:rsid w:val="00BB7C04"/>
    <w:rsid w:val="00BD1111"/>
    <w:rsid w:val="00BD26B6"/>
    <w:rsid w:val="00BD4A45"/>
    <w:rsid w:val="00BD7DF4"/>
    <w:rsid w:val="00BE01C6"/>
    <w:rsid w:val="00BE07AA"/>
    <w:rsid w:val="00BE22B3"/>
    <w:rsid w:val="00BE4DAC"/>
    <w:rsid w:val="00BE5934"/>
    <w:rsid w:val="00BF13F8"/>
    <w:rsid w:val="00BF68F1"/>
    <w:rsid w:val="00C01CFF"/>
    <w:rsid w:val="00C02406"/>
    <w:rsid w:val="00C02C7D"/>
    <w:rsid w:val="00C073B9"/>
    <w:rsid w:val="00C07E21"/>
    <w:rsid w:val="00C1494D"/>
    <w:rsid w:val="00C15B78"/>
    <w:rsid w:val="00C2207B"/>
    <w:rsid w:val="00C30479"/>
    <w:rsid w:val="00C46129"/>
    <w:rsid w:val="00C529E8"/>
    <w:rsid w:val="00C6013F"/>
    <w:rsid w:val="00C63537"/>
    <w:rsid w:val="00C66273"/>
    <w:rsid w:val="00C6636B"/>
    <w:rsid w:val="00C71561"/>
    <w:rsid w:val="00C71E70"/>
    <w:rsid w:val="00C7373F"/>
    <w:rsid w:val="00C75A77"/>
    <w:rsid w:val="00C8124F"/>
    <w:rsid w:val="00C81513"/>
    <w:rsid w:val="00C838AF"/>
    <w:rsid w:val="00C84637"/>
    <w:rsid w:val="00C8519F"/>
    <w:rsid w:val="00C851D5"/>
    <w:rsid w:val="00C9157E"/>
    <w:rsid w:val="00C92AD3"/>
    <w:rsid w:val="00C92ED5"/>
    <w:rsid w:val="00C93184"/>
    <w:rsid w:val="00C93999"/>
    <w:rsid w:val="00CA1009"/>
    <w:rsid w:val="00CA2763"/>
    <w:rsid w:val="00CA278F"/>
    <w:rsid w:val="00CA30B4"/>
    <w:rsid w:val="00CA4180"/>
    <w:rsid w:val="00CA716C"/>
    <w:rsid w:val="00CA72FC"/>
    <w:rsid w:val="00CA7D79"/>
    <w:rsid w:val="00CB56F5"/>
    <w:rsid w:val="00CB58E8"/>
    <w:rsid w:val="00CB6E04"/>
    <w:rsid w:val="00CC2512"/>
    <w:rsid w:val="00CC4C58"/>
    <w:rsid w:val="00CC547F"/>
    <w:rsid w:val="00CC6BC6"/>
    <w:rsid w:val="00CD0909"/>
    <w:rsid w:val="00CD5D21"/>
    <w:rsid w:val="00CE0E9F"/>
    <w:rsid w:val="00CE40D7"/>
    <w:rsid w:val="00CE5F52"/>
    <w:rsid w:val="00CE7906"/>
    <w:rsid w:val="00CF0E19"/>
    <w:rsid w:val="00D01EE5"/>
    <w:rsid w:val="00D02CE4"/>
    <w:rsid w:val="00D04B89"/>
    <w:rsid w:val="00D05342"/>
    <w:rsid w:val="00D10355"/>
    <w:rsid w:val="00D11BD0"/>
    <w:rsid w:val="00D21B4A"/>
    <w:rsid w:val="00D265AE"/>
    <w:rsid w:val="00D27D9B"/>
    <w:rsid w:val="00D30402"/>
    <w:rsid w:val="00D30CF1"/>
    <w:rsid w:val="00D376DB"/>
    <w:rsid w:val="00D40DE9"/>
    <w:rsid w:val="00D41212"/>
    <w:rsid w:val="00D4259A"/>
    <w:rsid w:val="00D42B45"/>
    <w:rsid w:val="00D50ED4"/>
    <w:rsid w:val="00D54C67"/>
    <w:rsid w:val="00D54F53"/>
    <w:rsid w:val="00D55BDC"/>
    <w:rsid w:val="00D57563"/>
    <w:rsid w:val="00D57CFC"/>
    <w:rsid w:val="00D64A19"/>
    <w:rsid w:val="00D660A1"/>
    <w:rsid w:val="00D66FFC"/>
    <w:rsid w:val="00D70729"/>
    <w:rsid w:val="00D71D4B"/>
    <w:rsid w:val="00D71F30"/>
    <w:rsid w:val="00D7239F"/>
    <w:rsid w:val="00D736C0"/>
    <w:rsid w:val="00D74921"/>
    <w:rsid w:val="00D92274"/>
    <w:rsid w:val="00D94339"/>
    <w:rsid w:val="00D9707F"/>
    <w:rsid w:val="00DA165A"/>
    <w:rsid w:val="00DA1F8E"/>
    <w:rsid w:val="00DA57A4"/>
    <w:rsid w:val="00DB0D07"/>
    <w:rsid w:val="00DB0ED9"/>
    <w:rsid w:val="00DC1D74"/>
    <w:rsid w:val="00DC39E8"/>
    <w:rsid w:val="00DC4922"/>
    <w:rsid w:val="00DC4950"/>
    <w:rsid w:val="00DC585C"/>
    <w:rsid w:val="00DD3A4E"/>
    <w:rsid w:val="00DD51B7"/>
    <w:rsid w:val="00DD699B"/>
    <w:rsid w:val="00DD788A"/>
    <w:rsid w:val="00DE2205"/>
    <w:rsid w:val="00DE3B89"/>
    <w:rsid w:val="00DE6998"/>
    <w:rsid w:val="00DF0054"/>
    <w:rsid w:val="00DF00D5"/>
    <w:rsid w:val="00DF3309"/>
    <w:rsid w:val="00DF5124"/>
    <w:rsid w:val="00DF5709"/>
    <w:rsid w:val="00DF7F39"/>
    <w:rsid w:val="00E026F9"/>
    <w:rsid w:val="00E035B8"/>
    <w:rsid w:val="00E1702C"/>
    <w:rsid w:val="00E17C6D"/>
    <w:rsid w:val="00E20C79"/>
    <w:rsid w:val="00E2257D"/>
    <w:rsid w:val="00E22EE8"/>
    <w:rsid w:val="00E23ABB"/>
    <w:rsid w:val="00E23E99"/>
    <w:rsid w:val="00E307E5"/>
    <w:rsid w:val="00E3093A"/>
    <w:rsid w:val="00E327B2"/>
    <w:rsid w:val="00E33078"/>
    <w:rsid w:val="00E335AB"/>
    <w:rsid w:val="00E33AB6"/>
    <w:rsid w:val="00E3530B"/>
    <w:rsid w:val="00E35C31"/>
    <w:rsid w:val="00E4012C"/>
    <w:rsid w:val="00E41485"/>
    <w:rsid w:val="00E42A8F"/>
    <w:rsid w:val="00E43FBC"/>
    <w:rsid w:val="00E44E2C"/>
    <w:rsid w:val="00E473CE"/>
    <w:rsid w:val="00E50127"/>
    <w:rsid w:val="00E50AA2"/>
    <w:rsid w:val="00E5223F"/>
    <w:rsid w:val="00E538B7"/>
    <w:rsid w:val="00E60744"/>
    <w:rsid w:val="00E61359"/>
    <w:rsid w:val="00E6185D"/>
    <w:rsid w:val="00E66B4F"/>
    <w:rsid w:val="00E70FC4"/>
    <w:rsid w:val="00E72112"/>
    <w:rsid w:val="00E741D5"/>
    <w:rsid w:val="00E74474"/>
    <w:rsid w:val="00E752F8"/>
    <w:rsid w:val="00E81060"/>
    <w:rsid w:val="00E83C17"/>
    <w:rsid w:val="00E87A6A"/>
    <w:rsid w:val="00E9232A"/>
    <w:rsid w:val="00E92A89"/>
    <w:rsid w:val="00EA4174"/>
    <w:rsid w:val="00EA4D1B"/>
    <w:rsid w:val="00EA7EF1"/>
    <w:rsid w:val="00EB1D11"/>
    <w:rsid w:val="00EB281B"/>
    <w:rsid w:val="00EB79FF"/>
    <w:rsid w:val="00EC1C50"/>
    <w:rsid w:val="00ED121A"/>
    <w:rsid w:val="00ED3D05"/>
    <w:rsid w:val="00ED5025"/>
    <w:rsid w:val="00EE072C"/>
    <w:rsid w:val="00EE1C85"/>
    <w:rsid w:val="00EE5713"/>
    <w:rsid w:val="00EE64AE"/>
    <w:rsid w:val="00EE715F"/>
    <w:rsid w:val="00EF0C6F"/>
    <w:rsid w:val="00EF7E61"/>
    <w:rsid w:val="00F06445"/>
    <w:rsid w:val="00F06863"/>
    <w:rsid w:val="00F07114"/>
    <w:rsid w:val="00F127CF"/>
    <w:rsid w:val="00F206A7"/>
    <w:rsid w:val="00F3105E"/>
    <w:rsid w:val="00F31AAB"/>
    <w:rsid w:val="00F31B8F"/>
    <w:rsid w:val="00F41591"/>
    <w:rsid w:val="00F41A63"/>
    <w:rsid w:val="00F45BEB"/>
    <w:rsid w:val="00F54523"/>
    <w:rsid w:val="00F5702C"/>
    <w:rsid w:val="00F626AA"/>
    <w:rsid w:val="00F70793"/>
    <w:rsid w:val="00F84544"/>
    <w:rsid w:val="00F84C99"/>
    <w:rsid w:val="00F87538"/>
    <w:rsid w:val="00F90552"/>
    <w:rsid w:val="00F908B7"/>
    <w:rsid w:val="00F9232B"/>
    <w:rsid w:val="00F9465A"/>
    <w:rsid w:val="00F954FA"/>
    <w:rsid w:val="00F95B1F"/>
    <w:rsid w:val="00F96EB7"/>
    <w:rsid w:val="00FA05B2"/>
    <w:rsid w:val="00FA0889"/>
    <w:rsid w:val="00FA68A7"/>
    <w:rsid w:val="00FB0F42"/>
    <w:rsid w:val="00FB1DD9"/>
    <w:rsid w:val="00FB54CC"/>
    <w:rsid w:val="00FB7601"/>
    <w:rsid w:val="00FC0C51"/>
    <w:rsid w:val="00FC3903"/>
    <w:rsid w:val="00FC6848"/>
    <w:rsid w:val="00FC7C4F"/>
    <w:rsid w:val="00FD2228"/>
    <w:rsid w:val="00FD64FC"/>
    <w:rsid w:val="00FE1B88"/>
    <w:rsid w:val="00FE6DB7"/>
    <w:rsid w:val="00FE7D14"/>
    <w:rsid w:val="00FF23F8"/>
    <w:rsid w:val="00FF4AC8"/>
    <w:rsid w:val="00FF733C"/>
    <w:rsid w:val="00FF79FF"/>
    <w:rsid w:val="15543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104f75,#260859,#004712,#8a2529,#c2a204,#e87d1e"/>
    </o:shapedefaults>
    <o:shapelayout v:ext="edit">
      <o:idmap v:ext="edit" data="1"/>
    </o:shapelayout>
  </w:shapeDefaults>
  <w:decimalSymbol w:val="."/>
  <w:listSeparator w:val=","/>
  <w14:docId w14:val="0E60741D"/>
  <w15:docId w15:val="{DA2AD5A6-3ADB-44A7-86F7-93C52799E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hAnsi="Arial"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9"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uiPriority="99" w:semiHidden="1" w:unhideWhenUsed="1"/>
    <w:lsdException w:name="envelope address" w:semiHidden="1" w:unhideWhenUsed="1"/>
    <w:lsdException w:name="envelope return" w:semiHidden="1" w:unhideWhenUsed="1"/>
    <w:lsdException w:name="footnote reference" w:uiPriority="99"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9F41B6"/>
    <w:rPr>
      <w:b/>
      <w:color w:val="104F75"/>
      <w:sz w:val="36"/>
      <w:szCs w:val="24"/>
    </w:rPr>
  </w:style>
  <w:style w:type="character" w:styleId="Heading2Char" w:customStyle="1">
    <w:name w:val="Heading 2 Char"/>
    <w:link w:val="Heading2"/>
    <w:rsid w:val="00760615"/>
    <w:rPr>
      <w:b/>
      <w:color w:val="104F75"/>
      <w:sz w:val="32"/>
      <w:szCs w:val="32"/>
    </w:rPr>
  </w:style>
  <w:style w:type="character" w:styleId="Heading3Char" w:customStyle="1">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styleId="TitleText" w:customStyle="1">
    <w:name w:val="TitleText"/>
    <w:basedOn w:val="Normal"/>
    <w:link w:val="TitleTextChar"/>
    <w:unhideWhenUsed/>
    <w:qFormat/>
    <w:rsid w:val="002634E2"/>
    <w:pPr>
      <w:spacing w:before="3600" w:line="240" w:lineRule="auto"/>
    </w:pPr>
    <w:rPr>
      <w:rFonts w:cs="Arial"/>
      <w:b/>
      <w:color w:val="104F75"/>
      <w:sz w:val="92"/>
      <w:szCs w:val="92"/>
    </w:rPr>
  </w:style>
  <w:style w:type="character" w:styleId="TitleTextChar" w:customStyle="1">
    <w:name w:val="TitleText Char"/>
    <w:link w:val="TitleText"/>
    <w:rsid w:val="002634E2"/>
    <w:rPr>
      <w:rFonts w:cs="Arial"/>
      <w:b/>
      <w:color w:val="104F75"/>
      <w:sz w:val="92"/>
      <w:szCs w:val="92"/>
    </w:rPr>
  </w:style>
  <w:style w:type="paragraph" w:styleId="SubtitleText" w:customStyle="1">
    <w:name w:val="SubtitleText"/>
    <w:basedOn w:val="Normal"/>
    <w:link w:val="SubtitleTextChar"/>
    <w:unhideWhenUsed/>
    <w:qFormat/>
    <w:rsid w:val="00E50AA2"/>
    <w:pPr>
      <w:spacing w:after="1520"/>
    </w:pPr>
    <w:rPr>
      <w:rFonts w:cs="Arial"/>
      <w:b/>
      <w:color w:val="104F75"/>
      <w:sz w:val="48"/>
      <w:szCs w:val="48"/>
    </w:rPr>
  </w:style>
  <w:style w:type="character" w:styleId="SubtitleTextChar" w:customStyle="1">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styleId="CopyrightBox" w:customStyle="1">
    <w:name w:val="CopyrightBox"/>
    <w:basedOn w:val="Normal"/>
    <w:link w:val="CopyrightBoxChar"/>
    <w:unhideWhenUsed/>
    <w:qFormat/>
    <w:rsid w:val="0090521B"/>
  </w:style>
  <w:style w:type="character" w:styleId="CopyrightBoxChar" w:customStyle="1">
    <w:name w:val="CopyrightBox Char"/>
    <w:link w:val="CopyrightBox"/>
    <w:rsid w:val="0090521B"/>
    <w:rPr>
      <w:color w:val="0D0D0D" w:themeColor="text1" w:themeTint="F2"/>
      <w:sz w:val="24"/>
      <w:szCs w:val="24"/>
    </w:rPr>
  </w:style>
  <w:style w:type="paragraph" w:styleId="CopyrightSpacing" w:customStyle="1">
    <w:name w:val="CopyrightSpacing"/>
    <w:basedOn w:val="Normal"/>
    <w:link w:val="CopyrightSpacingChar"/>
    <w:unhideWhenUsed/>
    <w:rsid w:val="0052566B"/>
    <w:pPr>
      <w:spacing w:before="6000" w:after="120"/>
    </w:pPr>
  </w:style>
  <w:style w:type="character" w:styleId="CopyrightSpacingChar" w:customStyle="1">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styleId="TitleChar" w:customStyle="1">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styleId="Heading4Char" w:customStyle="1">
    <w:name w:val="Heading 4 Char"/>
    <w:link w:val="Heading4"/>
    <w:rsid w:val="00C71E70"/>
    <w:rPr>
      <w:b/>
      <w:bCs/>
      <w:color w:val="104F75"/>
      <w:sz w:val="24"/>
      <w:szCs w:val="28"/>
    </w:rPr>
  </w:style>
  <w:style w:type="character" w:styleId="Heading5Char" w:customStyle="1">
    <w:name w:val="Heading 5 Char"/>
    <w:link w:val="Heading5"/>
    <w:semiHidden/>
    <w:rsid w:val="008B427B"/>
    <w:rPr>
      <w:rFonts w:ascii="Calibri" w:hAnsi="Calibri"/>
      <w:b/>
      <w:bCs/>
      <w:i/>
      <w:iCs/>
      <w:color w:val="0D0D0D" w:themeColor="text1" w:themeTint="F2"/>
      <w:sz w:val="26"/>
      <w:szCs w:val="26"/>
    </w:rPr>
  </w:style>
  <w:style w:type="character" w:styleId="Heading6Char" w:customStyle="1">
    <w:name w:val="Heading 6 Char"/>
    <w:link w:val="Heading6"/>
    <w:semiHidden/>
    <w:rsid w:val="008B427B"/>
    <w:rPr>
      <w:rFonts w:ascii="Calibri" w:hAnsi="Calibri"/>
      <w:b/>
      <w:bCs/>
      <w:color w:val="0D0D0D" w:themeColor="text1" w:themeTint="F2"/>
      <w:sz w:val="24"/>
      <w:szCs w:val="22"/>
    </w:rPr>
  </w:style>
  <w:style w:type="character" w:styleId="Heading7Char" w:customStyle="1">
    <w:name w:val="Heading 7 Char"/>
    <w:link w:val="Heading7"/>
    <w:semiHidden/>
    <w:rsid w:val="008B427B"/>
    <w:rPr>
      <w:rFonts w:ascii="Calibri" w:hAnsi="Calibri"/>
      <w:color w:val="0D0D0D" w:themeColor="text1" w:themeTint="F2"/>
      <w:sz w:val="24"/>
      <w:szCs w:val="24"/>
    </w:rPr>
  </w:style>
  <w:style w:type="character" w:styleId="Heading8Char" w:customStyle="1">
    <w:name w:val="Heading 8 Char"/>
    <w:link w:val="Heading8"/>
    <w:semiHidden/>
    <w:rsid w:val="008B427B"/>
    <w:rPr>
      <w:rFonts w:ascii="Calibri" w:hAnsi="Calibri"/>
      <w:i/>
      <w:iCs/>
      <w:color w:val="0D0D0D" w:themeColor="text1" w:themeTint="F2"/>
      <w:sz w:val="24"/>
      <w:szCs w:val="24"/>
    </w:rPr>
  </w:style>
  <w:style w:type="character" w:styleId="Heading9Char" w:customStyle="1">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styleId="BodyTextChar" w:customStyle="1">
    <w:name w:val="Body Text Char"/>
    <w:basedOn w:val="DefaultParagraphFont"/>
    <w:link w:val="BodyText"/>
    <w:rsid w:val="00FE1B88"/>
  </w:style>
  <w:style w:type="table" w:styleId="TableGrid">
    <w:name w:val="Table Grid"/>
    <w:basedOn w:val="TableNormal"/>
    <w:uiPriority w:val="59"/>
    <w:rsid w:val="00AA348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ableHeader" w:customStyle="1">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styleId="BalloonTextChar" w:customStyle="1">
    <w:name w:val="Balloon Text Char"/>
    <w:link w:val="BalloonText"/>
    <w:semiHidden/>
    <w:rsid w:val="00DA57A4"/>
    <w:rPr>
      <w:rFonts w:ascii="Tahoma" w:hAnsi="Tahoma" w:cs="Tahoma"/>
      <w:sz w:val="16"/>
      <w:szCs w:val="16"/>
    </w:rPr>
  </w:style>
  <w:style w:type="paragraph" w:styleId="TableRow" w:customStyle="1">
    <w:name w:val="TableRow"/>
    <w:link w:val="TableRowChar"/>
    <w:qFormat/>
    <w:rsid w:val="001321D2"/>
    <w:pPr>
      <w:spacing w:before="60" w:after="60"/>
      <w:ind w:left="57" w:right="57"/>
    </w:pPr>
    <w:rPr>
      <w:color w:val="0D0D0D" w:themeColor="text1" w:themeTint="F2"/>
      <w:sz w:val="24"/>
      <w:szCs w:val="24"/>
    </w:rPr>
  </w:style>
  <w:style w:type="character" w:styleId="TableRowChar" w:customStyle="1">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styleId="HeaderChar" w:customStyle="1">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styleId="FooterChar" w:customStyle="1">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styleId="FootnoteTextChar" w:customStyle="1">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styleId="RGB" w:customStyle="1">
    <w:name w:val="RGB"/>
    <w:basedOn w:val="DefaultParagraphFont"/>
    <w:rsid w:val="00956CF7"/>
    <w:rPr>
      <w:b/>
      <w:bCs/>
      <w:sz w:val="20"/>
    </w:rPr>
  </w:style>
  <w:style w:type="paragraph" w:styleId="ColouredBoxHeadline" w:customStyle="1">
    <w:name w:val="Coloured Box Headline"/>
    <w:basedOn w:val="Normal"/>
    <w:rsid w:val="00956CF7"/>
    <w:pPr>
      <w:spacing w:before="120"/>
    </w:pPr>
    <w:rPr>
      <w:b/>
      <w:bCs/>
      <w:sz w:val="28"/>
      <w:szCs w:val="20"/>
    </w:rPr>
  </w:style>
  <w:style w:type="character" w:styleId="RGBValues" w:customStyle="1">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styleId="CommentTextChar" w:customStyle="1">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styleId="CommentSubjectChar" w:customStyle="1">
    <w:name w:val="Comment Subject Char"/>
    <w:basedOn w:val="CommentTextChar"/>
    <w:link w:val="CommentSubject"/>
    <w:semiHidden/>
    <w:rsid w:val="00FC6848"/>
    <w:rPr>
      <w:b/>
      <w:bCs/>
    </w:rPr>
  </w:style>
  <w:style w:type="paragraph" w:styleId="Centredembed" w:customStyle="1">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styleId="DateChar" w:customStyle="1">
    <w:name w:val="Date Char"/>
    <w:basedOn w:val="DefaultParagraphFont"/>
    <w:link w:val="Date"/>
    <w:rsid w:val="00E50AA2"/>
    <w:rPr>
      <w:rFonts w:cs="Arial"/>
      <w:b/>
      <w:bCs/>
      <w:color w:val="104F75"/>
      <w:sz w:val="44"/>
      <w:szCs w:val="44"/>
    </w:rPr>
  </w:style>
  <w:style w:type="character" w:styleId="SourceChar" w:customStyle="1">
    <w:name w:val="Source Char"/>
    <w:basedOn w:val="DefaultParagraphFont"/>
    <w:link w:val="Source"/>
    <w:locked/>
    <w:rsid w:val="0043261E"/>
  </w:style>
  <w:style w:type="paragraph" w:styleId="Source" w:customStyle="1">
    <w:name w:val="Source"/>
    <w:basedOn w:val="Normal"/>
    <w:link w:val="SourceChar"/>
    <w:qFormat/>
    <w:rsid w:val="0043261E"/>
    <w:pPr>
      <w:jc w:val="right"/>
    </w:pPr>
    <w:rPr>
      <w:sz w:val="20"/>
      <w:szCs w:val="20"/>
    </w:rPr>
  </w:style>
  <w:style w:type="paragraph" w:styleId="DfESOutNumbered1" w:customStyle="1">
    <w:name w:val="DfESOutNumbered1"/>
    <w:basedOn w:val="Normal"/>
    <w:link w:val="DfESOutNumbered1Char"/>
    <w:qFormat/>
    <w:rsid w:val="007A0750"/>
    <w:pPr>
      <w:numPr>
        <w:numId w:val="2"/>
      </w:numPr>
    </w:pPr>
  </w:style>
  <w:style w:type="character" w:styleId="DfESOutNumbered1Char" w:customStyle="1">
    <w:name w:val="DfESOutNumbered1 Char"/>
    <w:link w:val="DfESOutNumbered1"/>
    <w:rsid w:val="007A0750"/>
    <w:rPr>
      <w:color w:val="0D0D0D" w:themeColor="text1" w:themeTint="F2"/>
      <w:sz w:val="24"/>
      <w:szCs w:val="24"/>
    </w:rPr>
  </w:style>
  <w:style w:type="paragraph" w:styleId="TableRowRight" w:customStyle="1">
    <w:name w:val="TableRowRight"/>
    <w:basedOn w:val="TableRow"/>
    <w:rsid w:val="00766306"/>
    <w:pPr>
      <w:jc w:val="right"/>
    </w:pPr>
    <w:rPr>
      <w:szCs w:val="20"/>
    </w:rPr>
  </w:style>
  <w:style w:type="paragraph" w:styleId="TableRowCentered" w:customStyle="1">
    <w:name w:val="TableRowCentered"/>
    <w:basedOn w:val="TableRow"/>
    <w:rsid w:val="00766306"/>
    <w:pPr>
      <w:jc w:val="center"/>
    </w:pPr>
    <w:rPr>
      <w:szCs w:val="20"/>
    </w:rPr>
  </w:style>
  <w:style w:type="paragraph" w:styleId="SocialMedia" w:customStyle="1">
    <w:name w:val="SocialMedia"/>
    <w:basedOn w:val="Normal"/>
    <w:link w:val="SocialMediaChar"/>
    <w:rsid w:val="00AE5177"/>
    <w:pPr>
      <w:tabs>
        <w:tab w:val="left" w:pos="4253"/>
        <w:tab w:val="left" w:pos="4820"/>
      </w:tabs>
      <w:spacing w:after="0" w:line="240" w:lineRule="auto"/>
      <w:ind w:firstLine="34"/>
    </w:pPr>
    <w:rPr>
      <w:noProof/>
    </w:rPr>
  </w:style>
  <w:style w:type="paragraph" w:styleId="Reference" w:customStyle="1">
    <w:name w:val="Reference"/>
    <w:basedOn w:val="Normal"/>
    <w:link w:val="ReferenceChar"/>
    <w:rsid w:val="007D29D3"/>
    <w:pPr>
      <w:tabs>
        <w:tab w:val="left" w:pos="1701"/>
      </w:tabs>
      <w:spacing w:before="240"/>
    </w:pPr>
  </w:style>
  <w:style w:type="character" w:styleId="SocialMediaChar" w:customStyle="1">
    <w:name w:val="SocialMedia Char"/>
    <w:basedOn w:val="DefaultParagraphFont"/>
    <w:link w:val="SocialMedia"/>
    <w:rsid w:val="00AE5177"/>
    <w:rPr>
      <w:noProof/>
      <w:sz w:val="24"/>
      <w:szCs w:val="24"/>
    </w:rPr>
  </w:style>
  <w:style w:type="paragraph" w:styleId="Licence" w:customStyle="1">
    <w:name w:val="Licence"/>
    <w:basedOn w:val="Normal"/>
    <w:link w:val="LicenceChar"/>
    <w:rsid w:val="00095901"/>
    <w:pPr>
      <w:tabs>
        <w:tab w:val="left" w:pos="1418"/>
      </w:tabs>
      <w:ind w:left="284"/>
      <w:contextualSpacing/>
    </w:pPr>
  </w:style>
  <w:style w:type="character" w:styleId="ReferenceChar" w:customStyle="1">
    <w:name w:val="Reference Char"/>
    <w:basedOn w:val="DefaultParagraphFont"/>
    <w:link w:val="Reference"/>
    <w:rsid w:val="007D29D3"/>
    <w:rPr>
      <w:color w:val="0D0D0D" w:themeColor="text1" w:themeTint="F2"/>
      <w:sz w:val="24"/>
      <w:szCs w:val="24"/>
    </w:rPr>
  </w:style>
  <w:style w:type="paragraph" w:styleId="LicenceIntro" w:customStyle="1">
    <w:name w:val="LicenceIntro"/>
    <w:basedOn w:val="Licence"/>
    <w:rsid w:val="00113E8C"/>
    <w:pPr>
      <w:spacing w:after="0"/>
      <w:ind w:left="0"/>
    </w:pPr>
    <w:rPr>
      <w:szCs w:val="20"/>
    </w:rPr>
  </w:style>
  <w:style w:type="character" w:styleId="LicenceChar" w:customStyle="1">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styleId="Logos" w:customStyle="1">
    <w:name w:val="Logos"/>
    <w:basedOn w:val="Normal"/>
    <w:link w:val="LogosChar"/>
    <w:rsid w:val="002B2775"/>
    <w:pPr>
      <w:pageBreakBefore/>
      <w:widowControl w:val="0"/>
    </w:pPr>
    <w:rPr>
      <w:noProof/>
    </w:rPr>
  </w:style>
  <w:style w:type="character" w:styleId="LogosChar" w:customStyle="1">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styleId="DfESOutNumbered" w:customStyle="1">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styleId="DfESOutNumberedChar" w:customStyle="1">
    <w:name w:val="DfESOutNumbered Char"/>
    <w:basedOn w:val="LogosChar"/>
    <w:link w:val="DfESOutNumbered"/>
    <w:rsid w:val="00562261"/>
    <w:rPr>
      <w:rFonts w:cs="Arial"/>
      <w:noProof/>
      <w:color w:val="0D0D0D" w:themeColor="text1" w:themeTint="F2"/>
      <w:sz w:val="22"/>
      <w:szCs w:val="24"/>
      <w:lang w:eastAsia="en-US"/>
    </w:rPr>
  </w:style>
  <w:style w:type="paragraph" w:styleId="DeptBullets" w:customStyle="1">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styleId="DeptBulletsChar" w:customStyle="1">
    <w:name w:val="DeptBullets Char"/>
    <w:basedOn w:val="LogosChar"/>
    <w:link w:val="DeptBullets"/>
    <w:rsid w:val="00562261"/>
    <w:rPr>
      <w:noProof/>
      <w:color w:val="0D0D0D" w:themeColor="text1" w:themeTint="F2"/>
      <w:sz w:val="24"/>
      <w:szCs w:val="24"/>
      <w:lang w:eastAsia="en-US"/>
    </w:rPr>
  </w:style>
  <w:style w:type="paragraph" w:styleId="TOCHeader" w:customStyle="1">
    <w:name w:val="TOC Header"/>
    <w:link w:val="TOCHeaderChar"/>
    <w:unhideWhenUsed/>
    <w:rsid w:val="00AB1AF9"/>
    <w:pPr>
      <w:pageBreakBefore/>
    </w:pPr>
    <w:rPr>
      <w:b/>
      <w:color w:val="104F75"/>
      <w:sz w:val="36"/>
      <w:szCs w:val="24"/>
    </w:rPr>
  </w:style>
  <w:style w:type="character" w:styleId="TOCHeaderChar" w:customStyle="1">
    <w:name w:val="TOC Header Char"/>
    <w:link w:val="TOCHeader"/>
    <w:rsid w:val="00AB1AF9"/>
    <w:rPr>
      <w:b/>
      <w:color w:val="104F75"/>
      <w:sz w:val="36"/>
      <w:szCs w:val="24"/>
    </w:rPr>
  </w:style>
  <w:style w:type="paragraph" w:styleId="role" w:customStyle="1">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styleId="Default" w:customStyle="1">
    <w:name w:val="Default"/>
    <w:rsid w:val="0091025E"/>
    <w:pPr>
      <w:autoSpaceDE w:val="0"/>
      <w:autoSpaceDN w:val="0"/>
      <w:adjustRightInd w:val="0"/>
    </w:pPr>
    <w:rPr>
      <w:rFonts w:ascii="Webdings" w:hAnsi="Webdings" w:cs="Webdings" w:eastAsiaTheme="minorHAnsi"/>
      <w:color w:val="000000"/>
      <w:sz w:val="24"/>
      <w:szCs w:val="24"/>
      <w:lang w:eastAsia="en-US"/>
    </w:rPr>
  </w:style>
  <w:style w:type="character" w:styleId="ListParagraphChar" w:customStyle="1">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styleId="Body" w:customStyle="1">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numbering" Target="numbering.xml" Id="rId8" /><Relationship Type="http://schemas.openxmlformats.org/officeDocument/2006/relationships/endnotes" Target="endnotes.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customXml" Target="../customXml/item7.xml" Id="rId7" /><Relationship Type="http://schemas.openxmlformats.org/officeDocument/2006/relationships/footnotes" Target="footnotes.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webSettings" Target="webSetting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settings" Target="setting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styles" Target="styles.xml" Id="rId9" /><Relationship Type="http://schemas.openxmlformats.org/officeDocument/2006/relationships/header" Target="header1.xml" Id="rId14" /><Relationship Type="http://schemas.microsoft.com/office/2011/relationships/people" Target="/word/people.xml" Id="R3160a75a87744024" /><Relationship Type="http://schemas.openxmlformats.org/officeDocument/2006/relationships/glossaryDocument" Target="/word/glossary/document.xml" Id="R6326496656ba485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14c9b55-cf33-4273-ad7f-ef455e279c6d}"/>
      </w:docPartPr>
      <w:docPartBody>
        <w:p w14:paraId="2A45BB7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fae6ca9-b18b-49a6-bdfe-0a20c49a9ba9"/>
    <ds:schemaRef ds:uri="http://purl.org/dc/elements/1.1/"/>
    <ds:schemaRef ds:uri="b8cb3cbd-ce5c-4a72-9da4-9013f91c5903"/>
    <ds:schemaRef ds:uri="http://www.w3.org/XML/1998/namespace"/>
    <ds:schemaRef ds:uri="http://purl.org/dc/dcmitype/"/>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4.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6.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F47A46E-F4BF-4BB7-BDC9-9F2CA67AB93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Department for Education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Department for Education</dc:title>
  <dc:creator>Publishing.TEAM@education.gsi.gov.uk</dc:creator>
  <dc:description>Master-ET-v3.5</dc:description>
  <lastModifiedBy>Caroline Wood</lastModifiedBy>
  <revision>11</revision>
  <lastPrinted>2016-11-02T08:30:00.0000000Z</lastPrinted>
  <dcterms:created xsi:type="dcterms:W3CDTF">2017-10-27T13:30:00.0000000Z</dcterms:created>
  <dcterms:modified xsi:type="dcterms:W3CDTF">2017-11-17T11:40:22.6589215Z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